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1E060" w14:textId="3732EC34" w:rsidR="00EB44C5" w:rsidRDefault="00EB44C5">
      <w:pPr>
        <w:rPr>
          <w:b/>
          <w:bCs/>
          <w:lang w:val="en-US"/>
        </w:rPr>
      </w:pPr>
      <w:r>
        <w:rPr>
          <w:b/>
          <w:bCs/>
          <w:noProof/>
          <w:lang w:val="en-US"/>
        </w:rPr>
        <w:drawing>
          <wp:anchor distT="0" distB="0" distL="114300" distR="114300" simplePos="0" relativeHeight="251658240" behindDoc="0" locked="0" layoutInCell="1" allowOverlap="1" wp14:anchorId="43FB567E" wp14:editId="39971279">
            <wp:simplePos x="0" y="0"/>
            <wp:positionH relativeFrom="margin">
              <wp:align>right</wp:align>
            </wp:positionH>
            <wp:positionV relativeFrom="paragraph">
              <wp:posOffset>-635000</wp:posOffset>
            </wp:positionV>
            <wp:extent cx="1938358" cy="1079500"/>
            <wp:effectExtent l="0" t="0" r="5080" b="6350"/>
            <wp:wrapNone/>
            <wp:docPr id="1" name="Picture 1"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S%20High%20Res%20Logo%202017-2021%202%20(Littl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358" cy="1079500"/>
                    </a:xfrm>
                    <a:prstGeom prst="rect">
                      <a:avLst/>
                    </a:prstGeom>
                  </pic:spPr>
                </pic:pic>
              </a:graphicData>
            </a:graphic>
            <wp14:sizeRelH relativeFrom="margin">
              <wp14:pctWidth>0</wp14:pctWidth>
            </wp14:sizeRelH>
            <wp14:sizeRelV relativeFrom="margin">
              <wp14:pctHeight>0</wp14:pctHeight>
            </wp14:sizeRelV>
          </wp:anchor>
        </w:drawing>
      </w:r>
    </w:p>
    <w:p w14:paraId="111827FD" w14:textId="77777777" w:rsidR="00EB44C5" w:rsidRDefault="00EB44C5">
      <w:pPr>
        <w:rPr>
          <w:b/>
          <w:bCs/>
          <w:lang w:val="en-US"/>
        </w:rPr>
      </w:pPr>
    </w:p>
    <w:p w14:paraId="0F484492" w14:textId="6C1B33F2" w:rsidR="00CF30C0" w:rsidRPr="00DC03E1" w:rsidRDefault="00EB44C5">
      <w:pPr>
        <w:rPr>
          <w:b/>
          <w:bCs/>
          <w:sz w:val="24"/>
          <w:szCs w:val="24"/>
          <w:lang w:val="en-US"/>
        </w:rPr>
      </w:pPr>
      <w:r w:rsidRPr="00DC03E1">
        <w:rPr>
          <w:b/>
          <w:bCs/>
          <w:sz w:val="24"/>
          <w:szCs w:val="24"/>
          <w:lang w:val="en-US"/>
        </w:rPr>
        <w:t xml:space="preserve">Principles for Participants </w:t>
      </w:r>
      <w:r w:rsidR="00AB3939">
        <w:rPr>
          <w:b/>
          <w:bCs/>
          <w:sz w:val="24"/>
          <w:szCs w:val="24"/>
          <w:lang w:val="en-US"/>
        </w:rPr>
        <w:t>w</w:t>
      </w:r>
      <w:r w:rsidRPr="00DC03E1">
        <w:rPr>
          <w:b/>
          <w:bCs/>
          <w:sz w:val="24"/>
          <w:szCs w:val="24"/>
          <w:lang w:val="en-US"/>
        </w:rPr>
        <w:t xml:space="preserve">ith Disabilities Returning to </w:t>
      </w:r>
      <w:r w:rsidR="00DC03E1" w:rsidRPr="00DC03E1">
        <w:rPr>
          <w:b/>
          <w:bCs/>
          <w:sz w:val="24"/>
          <w:szCs w:val="24"/>
          <w:lang w:val="en-US"/>
        </w:rPr>
        <w:t xml:space="preserve">Physical Activity </w:t>
      </w:r>
      <w:r w:rsidR="00AB3939">
        <w:rPr>
          <w:b/>
          <w:bCs/>
          <w:sz w:val="24"/>
          <w:szCs w:val="24"/>
          <w:lang w:val="en-US"/>
        </w:rPr>
        <w:t xml:space="preserve">and </w:t>
      </w:r>
      <w:r w:rsidRPr="00DC03E1">
        <w:rPr>
          <w:b/>
          <w:bCs/>
          <w:sz w:val="24"/>
          <w:szCs w:val="24"/>
          <w:lang w:val="en-US"/>
        </w:rPr>
        <w:t xml:space="preserve">Sport </w:t>
      </w:r>
      <w:r w:rsidR="00795437">
        <w:rPr>
          <w:b/>
          <w:bCs/>
          <w:sz w:val="24"/>
          <w:szCs w:val="24"/>
          <w:lang w:val="en-US"/>
        </w:rPr>
        <w:t xml:space="preserve">in Scotland </w:t>
      </w:r>
      <w:r w:rsidR="16AA2643" w:rsidRPr="71BB6A1F">
        <w:rPr>
          <w:b/>
          <w:bCs/>
          <w:sz w:val="24"/>
          <w:szCs w:val="24"/>
          <w:lang w:val="en-US"/>
        </w:rPr>
        <w:t>(Phase2)</w:t>
      </w:r>
    </w:p>
    <w:p w14:paraId="5102555F" w14:textId="50ECDD39" w:rsidR="00EB44C5" w:rsidRDefault="00EB44C5" w:rsidP="00EB44C5">
      <w:pPr>
        <w:rPr>
          <w:lang w:eastAsia="en-GB"/>
        </w:rPr>
      </w:pPr>
      <w:r w:rsidRPr="00EB44C5">
        <w:t xml:space="preserve">The return of </w:t>
      </w:r>
      <w:r w:rsidR="002618E3">
        <w:t>sport for athletes and participants with a disability</w:t>
      </w:r>
      <w:r w:rsidRPr="00EB44C5">
        <w:t xml:space="preserve"> will be considered on a case by case basis depending on the nature of the sport, the environment</w:t>
      </w:r>
      <w:r w:rsidR="00C46D31">
        <w:t>,</w:t>
      </w:r>
      <w:r w:rsidRPr="00EB44C5">
        <w:t xml:space="preserve"> and the underlying health conditions of the athletes</w:t>
      </w:r>
      <w:r w:rsidR="00C46D31">
        <w:t xml:space="preserve">. </w:t>
      </w:r>
      <w:r w:rsidRPr="00EB44C5">
        <w:t xml:space="preserve">Guidance and advice from </w:t>
      </w:r>
      <w:r w:rsidR="007F06CF" w:rsidRPr="00EB44C5">
        <w:rPr>
          <w:lang w:eastAsia="en-GB"/>
        </w:rPr>
        <w:t>Scottish Government</w:t>
      </w:r>
      <w:r w:rsidR="007F06CF">
        <w:rPr>
          <w:lang w:eastAsia="en-GB"/>
        </w:rPr>
        <w:t xml:space="preserve">, </w:t>
      </w:r>
      <w:r w:rsidR="007F06CF" w:rsidRPr="00EB44C5">
        <w:rPr>
          <w:lang w:eastAsia="en-GB"/>
        </w:rPr>
        <w:t>Active Scotland</w:t>
      </w:r>
      <w:r w:rsidR="00023F53">
        <w:rPr>
          <w:lang w:eastAsia="en-GB"/>
        </w:rPr>
        <w:t>,</w:t>
      </w:r>
      <w:r w:rsidR="007F06CF" w:rsidRPr="00EB44C5">
        <w:rPr>
          <w:lang w:eastAsia="en-GB"/>
        </w:rPr>
        <w:t xml:space="preserve"> </w:t>
      </w:r>
      <w:proofErr w:type="spellStart"/>
      <w:r w:rsidRPr="00EB44C5">
        <w:rPr>
          <w:b/>
          <w:bCs/>
          <w:lang w:eastAsia="en-GB"/>
        </w:rPr>
        <w:t>sport</w:t>
      </w:r>
      <w:r w:rsidRPr="00EB44C5">
        <w:rPr>
          <w:lang w:eastAsia="en-GB"/>
        </w:rPr>
        <w:t>scotland</w:t>
      </w:r>
      <w:proofErr w:type="spellEnd"/>
      <w:r w:rsidR="00023F53">
        <w:rPr>
          <w:lang w:eastAsia="en-GB"/>
        </w:rPr>
        <w:t xml:space="preserve"> and </w:t>
      </w:r>
      <w:r w:rsidRPr="00EB44C5">
        <w:rPr>
          <w:lang w:eastAsia="en-GB"/>
        </w:rPr>
        <w:t>the sport-specific governing bodies, will be considered</w:t>
      </w:r>
      <w:r w:rsidRPr="00EB44C5">
        <w:t xml:space="preserve">. </w:t>
      </w:r>
      <w:r w:rsidR="7350E82F" w:rsidRPr="00D44649">
        <w:t>Some athletes and participants with a disability with underlying health conditions will be r</w:t>
      </w:r>
      <w:r w:rsidR="0C016B6C" w:rsidRPr="00D44649">
        <w:t>equired to continue shielding and government guidance continues to be</w:t>
      </w:r>
      <w:r w:rsidR="62EF1328" w:rsidRPr="00D44649">
        <w:t xml:space="preserve"> that p</w:t>
      </w:r>
      <w:r w:rsidR="7350E82F" w:rsidRPr="00D44649">
        <w:rPr>
          <w:rFonts w:eastAsiaTheme="minorEastAsia"/>
        </w:rPr>
        <w:t>eople who are shielding should not visit venues or undertake activities</w:t>
      </w:r>
      <w:r w:rsidR="7350E82F" w:rsidRPr="00D44649">
        <w:rPr>
          <w:rFonts w:ascii="Arial" w:eastAsia="Arial" w:hAnsi="Arial" w:cs="Arial"/>
          <w:sz w:val="24"/>
          <w:szCs w:val="24"/>
        </w:rPr>
        <w:t>.</w:t>
      </w:r>
      <w:r w:rsidR="7350E82F" w:rsidRPr="21373A43">
        <w:rPr>
          <w:lang w:eastAsia="en-GB"/>
        </w:rPr>
        <w:t xml:space="preserve"> </w:t>
      </w:r>
      <w:r w:rsidRPr="00EB44C5">
        <w:rPr>
          <w:lang w:eastAsia="en-GB"/>
        </w:rPr>
        <w:t>SDS will provide ongoing support and guidance on the return to sport in Scotland</w:t>
      </w:r>
      <w:r w:rsidR="005B0621">
        <w:rPr>
          <w:lang w:eastAsia="en-GB"/>
        </w:rPr>
        <w:t xml:space="preserve"> for athletes and participants with a disability. </w:t>
      </w:r>
    </w:p>
    <w:p w14:paraId="17056DC6" w14:textId="0C7DAC33" w:rsidR="005B0621" w:rsidRDefault="005B0621" w:rsidP="005B0621">
      <w:pPr>
        <w:rPr>
          <w:b/>
          <w:bCs/>
          <w:sz w:val="18"/>
          <w:szCs w:val="18"/>
          <w:lang w:eastAsia="en-GB"/>
        </w:rPr>
      </w:pPr>
      <w:r>
        <w:rPr>
          <w:lang w:eastAsia="en-GB"/>
        </w:rPr>
        <w:t>It is i</w:t>
      </w:r>
      <w:r w:rsidR="00EB44C5">
        <w:rPr>
          <w:lang w:eastAsia="en-GB"/>
        </w:rPr>
        <w:t xml:space="preserve">mportant to consider the </w:t>
      </w:r>
      <w:r>
        <w:rPr>
          <w:lang w:eastAsia="en-GB"/>
        </w:rPr>
        <w:t xml:space="preserve">individual </w:t>
      </w:r>
      <w:r w:rsidR="00EB44C5">
        <w:rPr>
          <w:lang w:eastAsia="en-GB"/>
        </w:rPr>
        <w:t>needs</w:t>
      </w:r>
      <w:r>
        <w:rPr>
          <w:lang w:eastAsia="en-GB"/>
        </w:rPr>
        <w:t xml:space="preserve"> of athletes and participants with a disability when</w:t>
      </w:r>
      <w:r w:rsidR="00EB44C5">
        <w:rPr>
          <w:lang w:eastAsia="en-GB"/>
        </w:rPr>
        <w:t xml:space="preserve"> returning to sport and not </w:t>
      </w:r>
      <w:r w:rsidR="001249E8">
        <w:rPr>
          <w:lang w:eastAsia="en-GB"/>
        </w:rPr>
        <w:t xml:space="preserve">to treat </w:t>
      </w:r>
      <w:r>
        <w:rPr>
          <w:lang w:eastAsia="en-GB"/>
        </w:rPr>
        <w:t xml:space="preserve">as a homogenous group. People with disabilities need to be considered within all plans regarding returning to physical activity and sport in line with </w:t>
      </w:r>
      <w:r w:rsidR="00D511F1">
        <w:rPr>
          <w:lang w:eastAsia="en-GB"/>
        </w:rPr>
        <w:t xml:space="preserve">the </w:t>
      </w:r>
      <w:r>
        <w:rPr>
          <w:lang w:eastAsia="en-GB"/>
        </w:rPr>
        <w:t>S</w:t>
      </w:r>
      <w:r w:rsidR="00D511F1">
        <w:rPr>
          <w:lang w:eastAsia="en-GB"/>
        </w:rPr>
        <w:t xml:space="preserve">cottish </w:t>
      </w:r>
      <w:r>
        <w:rPr>
          <w:lang w:eastAsia="en-GB"/>
        </w:rPr>
        <w:t>D</w:t>
      </w:r>
      <w:r w:rsidR="00D511F1">
        <w:rPr>
          <w:lang w:eastAsia="en-GB"/>
        </w:rPr>
        <w:t xml:space="preserve">isability </w:t>
      </w:r>
      <w:r>
        <w:rPr>
          <w:lang w:eastAsia="en-GB"/>
        </w:rPr>
        <w:t>S</w:t>
      </w:r>
      <w:r w:rsidR="00D511F1">
        <w:rPr>
          <w:lang w:eastAsia="en-GB"/>
        </w:rPr>
        <w:t>port</w:t>
      </w:r>
      <w:r>
        <w:rPr>
          <w:lang w:eastAsia="en-GB"/>
        </w:rPr>
        <w:t xml:space="preserve"> Activity Inclusion Model. </w:t>
      </w:r>
      <w:hyperlink r:id="rId11" w:history="1">
        <w:r w:rsidR="00F3239F" w:rsidRPr="00A0785E">
          <w:rPr>
            <w:rStyle w:val="Hyperlink"/>
            <w:b/>
            <w:bCs/>
            <w:lang w:eastAsia="en-GB"/>
          </w:rPr>
          <w:t>Activity Inclusion Model</w:t>
        </w:r>
      </w:hyperlink>
      <w:r w:rsidR="00F3239F" w:rsidRPr="00EB44C5">
        <w:rPr>
          <w:b/>
          <w:bCs/>
          <w:lang w:eastAsia="en-GB"/>
        </w:rPr>
        <w:t xml:space="preserve"> </w:t>
      </w:r>
      <w:r w:rsidR="00F3239F" w:rsidRPr="008D4AD1">
        <w:rPr>
          <w:b/>
          <w:bCs/>
          <w:sz w:val="18"/>
          <w:szCs w:val="18"/>
          <w:lang w:eastAsia="en-GB"/>
        </w:rPr>
        <w:t>(animated version)</w:t>
      </w:r>
    </w:p>
    <w:p w14:paraId="4C43DA26" w14:textId="075ACACD" w:rsidR="00F3239F" w:rsidRDefault="00F3239F" w:rsidP="005B0621">
      <w:pPr>
        <w:rPr>
          <w:b/>
          <w:bCs/>
          <w:sz w:val="18"/>
          <w:szCs w:val="18"/>
          <w:lang w:eastAsia="en-GB"/>
        </w:rPr>
      </w:pPr>
    </w:p>
    <w:p w14:paraId="0819D1C3" w14:textId="4122C9AE" w:rsidR="00F3239F" w:rsidRDefault="00F3239F" w:rsidP="005B0621">
      <w:pPr>
        <w:rPr>
          <w:b/>
          <w:bCs/>
          <w:sz w:val="18"/>
          <w:szCs w:val="18"/>
          <w:lang w:eastAsia="en-GB"/>
        </w:rPr>
      </w:pPr>
      <w:r>
        <w:rPr>
          <w:noProof/>
        </w:rPr>
        <w:drawing>
          <wp:anchor distT="0" distB="0" distL="114300" distR="114300" simplePos="0" relativeHeight="251659264" behindDoc="0" locked="0" layoutInCell="1" allowOverlap="1" wp14:anchorId="3F4D5C38" wp14:editId="5C7F27C5">
            <wp:simplePos x="0" y="0"/>
            <wp:positionH relativeFrom="column">
              <wp:posOffset>876300</wp:posOffset>
            </wp:positionH>
            <wp:positionV relativeFrom="paragraph">
              <wp:posOffset>4445</wp:posOffset>
            </wp:positionV>
            <wp:extent cx="3881461" cy="2911096"/>
            <wp:effectExtent l="0" t="0" r="5080" b="3810"/>
            <wp:wrapSquare wrapText="bothSides"/>
            <wp:docPr id="557267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881461" cy="2911096"/>
                    </a:xfrm>
                    <a:prstGeom prst="rect">
                      <a:avLst/>
                    </a:prstGeom>
                  </pic:spPr>
                </pic:pic>
              </a:graphicData>
            </a:graphic>
          </wp:anchor>
        </w:drawing>
      </w:r>
    </w:p>
    <w:p w14:paraId="0AA6445B" w14:textId="279902AB" w:rsidR="00F3239F" w:rsidRDefault="00F3239F" w:rsidP="005B0621">
      <w:pPr>
        <w:rPr>
          <w:b/>
          <w:bCs/>
          <w:sz w:val="18"/>
          <w:szCs w:val="18"/>
          <w:lang w:eastAsia="en-GB"/>
        </w:rPr>
      </w:pPr>
    </w:p>
    <w:p w14:paraId="34082906" w14:textId="1C7E67B7" w:rsidR="00F3239F" w:rsidRDefault="00F3239F" w:rsidP="005B0621">
      <w:pPr>
        <w:rPr>
          <w:lang w:eastAsia="en-GB"/>
        </w:rPr>
      </w:pPr>
    </w:p>
    <w:p w14:paraId="385D8989" w14:textId="77720D21" w:rsidR="00F3239F" w:rsidRDefault="00F3239F" w:rsidP="005B0621">
      <w:pPr>
        <w:rPr>
          <w:lang w:eastAsia="en-GB"/>
        </w:rPr>
      </w:pPr>
    </w:p>
    <w:p w14:paraId="6D6EAC50" w14:textId="49D566AF" w:rsidR="00F3239F" w:rsidRDefault="00F3239F" w:rsidP="005B0621">
      <w:pPr>
        <w:rPr>
          <w:lang w:eastAsia="en-GB"/>
        </w:rPr>
      </w:pPr>
    </w:p>
    <w:p w14:paraId="1AD11786" w14:textId="62804240" w:rsidR="00F3239F" w:rsidRDefault="00F3239F" w:rsidP="005B0621">
      <w:pPr>
        <w:rPr>
          <w:lang w:eastAsia="en-GB"/>
        </w:rPr>
      </w:pPr>
    </w:p>
    <w:p w14:paraId="6D7A7188" w14:textId="0D6257E9" w:rsidR="00F3239F" w:rsidRDefault="00F3239F" w:rsidP="005B0621">
      <w:pPr>
        <w:rPr>
          <w:lang w:eastAsia="en-GB"/>
        </w:rPr>
      </w:pPr>
    </w:p>
    <w:p w14:paraId="10D32F88" w14:textId="10D33C7E" w:rsidR="00F3239F" w:rsidRDefault="00F3239F" w:rsidP="005B0621">
      <w:pPr>
        <w:rPr>
          <w:lang w:eastAsia="en-GB"/>
        </w:rPr>
      </w:pPr>
    </w:p>
    <w:p w14:paraId="12C45736" w14:textId="11527741" w:rsidR="00F3239F" w:rsidRDefault="00F3239F" w:rsidP="005B0621">
      <w:pPr>
        <w:rPr>
          <w:lang w:eastAsia="en-GB"/>
        </w:rPr>
      </w:pPr>
    </w:p>
    <w:p w14:paraId="23B5BAC7" w14:textId="0DCB26AF" w:rsidR="00F3239F" w:rsidRDefault="00F3239F" w:rsidP="005B0621">
      <w:pPr>
        <w:rPr>
          <w:lang w:eastAsia="en-GB"/>
        </w:rPr>
      </w:pPr>
    </w:p>
    <w:p w14:paraId="4597B881" w14:textId="77777777" w:rsidR="00F3239F" w:rsidRDefault="00F3239F" w:rsidP="005B0621">
      <w:pPr>
        <w:rPr>
          <w:lang w:eastAsia="en-GB"/>
        </w:rPr>
      </w:pPr>
    </w:p>
    <w:p w14:paraId="6EA2E6A5" w14:textId="6FAC2040" w:rsidR="71BB6A1F" w:rsidRDefault="71BB6A1F" w:rsidP="71BB6A1F">
      <w:pPr>
        <w:rPr>
          <w:lang w:eastAsia="en-GB"/>
        </w:rPr>
      </w:pPr>
    </w:p>
    <w:p w14:paraId="44E4E400" w14:textId="56B9DF22" w:rsidR="431F3D4C" w:rsidRDefault="431F3D4C" w:rsidP="71BB6A1F">
      <w:pPr>
        <w:pStyle w:val="Heading1"/>
        <w:rPr>
          <w:rFonts w:asciiTheme="minorHAnsi" w:eastAsiaTheme="minorEastAsia" w:hAnsiTheme="minorHAnsi" w:cstheme="minorBidi"/>
          <w:b/>
          <w:bCs/>
          <w:color w:val="auto"/>
          <w:sz w:val="22"/>
          <w:szCs w:val="22"/>
        </w:rPr>
      </w:pPr>
      <w:r w:rsidRPr="71BB6A1F">
        <w:rPr>
          <w:rFonts w:asciiTheme="minorHAnsi" w:eastAsiaTheme="minorEastAsia" w:hAnsiTheme="minorHAnsi" w:cstheme="minorBidi"/>
          <w:b/>
          <w:bCs/>
          <w:color w:val="auto"/>
          <w:sz w:val="22"/>
          <w:szCs w:val="22"/>
        </w:rPr>
        <w:t>Information and communication</w:t>
      </w:r>
    </w:p>
    <w:p w14:paraId="7E4DE320" w14:textId="1FAB4D6C" w:rsidR="431F3D4C" w:rsidRDefault="431F3D4C" w:rsidP="71BB6A1F">
      <w:pPr>
        <w:pStyle w:val="Heading2"/>
        <w:rPr>
          <w:rFonts w:asciiTheme="minorHAnsi" w:eastAsiaTheme="minorEastAsia" w:hAnsiTheme="minorHAnsi" w:cstheme="minorBidi"/>
          <w:color w:val="auto"/>
          <w:sz w:val="22"/>
          <w:szCs w:val="22"/>
        </w:rPr>
      </w:pPr>
      <w:r w:rsidRPr="71BB6A1F">
        <w:rPr>
          <w:rFonts w:asciiTheme="minorHAnsi" w:eastAsiaTheme="minorEastAsia" w:hAnsiTheme="minorHAnsi" w:cstheme="minorBidi"/>
          <w:color w:val="auto"/>
          <w:sz w:val="22"/>
          <w:szCs w:val="22"/>
        </w:rPr>
        <w:t>Changes, updates, and future planning</w:t>
      </w:r>
    </w:p>
    <w:p w14:paraId="5187B7BD" w14:textId="3243B676" w:rsidR="431F3D4C" w:rsidRDefault="431F3D4C" w:rsidP="71BB6A1F">
      <w:r w:rsidRPr="71BB6A1F">
        <w:rPr>
          <w:rFonts w:ascii="Calibri" w:eastAsia="Calibri" w:hAnsi="Calibri" w:cs="Calibri"/>
        </w:rPr>
        <w:t xml:space="preserve">Communicate the measures taken to make your facilities and/or activities inclusive and accessible in relation to Covid-19. To reach a wider audience and boost the confidence of existing and new customers, embed reassuring messages through varied channels. This is both on and offline channels, including your website, social </w:t>
      </w:r>
      <w:proofErr w:type="gramStart"/>
      <w:r w:rsidRPr="71BB6A1F">
        <w:rPr>
          <w:rFonts w:ascii="Calibri" w:eastAsia="Calibri" w:hAnsi="Calibri" w:cs="Calibri"/>
        </w:rPr>
        <w:t>media</w:t>
      </w:r>
      <w:proofErr w:type="gramEnd"/>
      <w:r w:rsidRPr="71BB6A1F">
        <w:rPr>
          <w:rFonts w:ascii="Calibri" w:eastAsia="Calibri" w:hAnsi="Calibri" w:cs="Calibri"/>
        </w:rPr>
        <w:t xml:space="preserve"> and direct mail. </w:t>
      </w:r>
    </w:p>
    <w:p w14:paraId="4B7DB664" w14:textId="1525A53C" w:rsidR="431F3D4C" w:rsidRDefault="431F3D4C" w:rsidP="71BB6A1F">
      <w:pPr>
        <w:rPr>
          <w:rFonts w:ascii="Calibri" w:eastAsia="Calibri" w:hAnsi="Calibri" w:cs="Calibri"/>
        </w:rPr>
      </w:pPr>
      <w:r w:rsidRPr="71BB6A1F">
        <w:rPr>
          <w:rFonts w:ascii="Calibri" w:eastAsia="Calibri" w:hAnsi="Calibri" w:cs="Calibri"/>
        </w:rPr>
        <w:lastRenderedPageBreak/>
        <w:t>Ensure disabled people and people with long-term health conditions are part of the discussions and solutions. Use existing or create disabled people’s advisory groups. This can be helpful in guiding your organisation with people’s lived experiences. Co-produced ideas are more effective.</w:t>
      </w:r>
    </w:p>
    <w:p w14:paraId="60409B27" w14:textId="77777777" w:rsidR="00F3239F" w:rsidRDefault="00F3239F" w:rsidP="71BB6A1F"/>
    <w:p w14:paraId="6EF31CD7" w14:textId="67A6F9F2" w:rsidR="3F106A0A" w:rsidRDefault="3F106A0A" w:rsidP="71BB6A1F">
      <w:pPr>
        <w:pStyle w:val="Heading2"/>
        <w:rPr>
          <w:rFonts w:asciiTheme="minorHAnsi" w:eastAsiaTheme="minorEastAsia" w:hAnsiTheme="minorHAnsi" w:cstheme="minorBidi"/>
          <w:b/>
          <w:bCs/>
          <w:color w:val="auto"/>
          <w:sz w:val="22"/>
          <w:szCs w:val="22"/>
        </w:rPr>
      </w:pPr>
      <w:r w:rsidRPr="71BB6A1F">
        <w:rPr>
          <w:rFonts w:asciiTheme="minorHAnsi" w:eastAsiaTheme="minorEastAsia" w:hAnsiTheme="minorHAnsi" w:cstheme="minorBidi"/>
          <w:b/>
          <w:bCs/>
          <w:color w:val="auto"/>
          <w:sz w:val="22"/>
          <w:szCs w:val="22"/>
        </w:rPr>
        <w:t>Alternative information formats</w:t>
      </w:r>
    </w:p>
    <w:p w14:paraId="4FA7EF64" w14:textId="77777777" w:rsidR="0004399E" w:rsidRDefault="0004399E" w:rsidP="0004399E">
      <w:pPr>
        <w:rPr>
          <w:rFonts w:ascii="Calibri" w:eastAsia="Calibri" w:hAnsi="Calibri" w:cs="Calibri"/>
        </w:rPr>
      </w:pPr>
      <w:r w:rsidRPr="71BB6A1F">
        <w:rPr>
          <w:rFonts w:ascii="Calibri" w:eastAsia="Calibri" w:hAnsi="Calibri" w:cs="Calibri"/>
        </w:rPr>
        <w:t xml:space="preserve">Where possible, ask if participants have access needs ahead of attending or taking part. This helps you to plan so everyone has a welcoming experience.  </w:t>
      </w:r>
    </w:p>
    <w:p w14:paraId="7897AA5D" w14:textId="77777777" w:rsidR="0004399E" w:rsidRDefault="0004399E" w:rsidP="0004399E">
      <w:r w:rsidRPr="71BB6A1F">
        <w:rPr>
          <w:rFonts w:ascii="Calibri" w:eastAsia="Calibri" w:hAnsi="Calibri" w:cs="Calibri"/>
        </w:rPr>
        <w:t xml:space="preserve">In some cases, people will have specific queries in relation to their needs. Providing a designated role or named contact/s is one solution. </w:t>
      </w:r>
    </w:p>
    <w:p w14:paraId="6D6FA639" w14:textId="77777777" w:rsidR="0004399E" w:rsidRDefault="0004399E" w:rsidP="0004399E">
      <w:r w:rsidRPr="71BB6A1F">
        <w:rPr>
          <w:rFonts w:ascii="Calibri" w:eastAsia="Calibri" w:hAnsi="Calibri" w:cs="Calibri"/>
        </w:rPr>
        <w:t>Not everyone has or can access the internet. Ensure digital inclusion and accessibility for your communications and activities. You need to consider customers who are not online or need to access information in other ways. Audit and test your digital communications with disabled people and people with long-term health conditions.</w:t>
      </w:r>
    </w:p>
    <w:p w14:paraId="6F48BD09" w14:textId="77777777" w:rsidR="0004399E" w:rsidRDefault="0004399E" w:rsidP="0004399E">
      <w:r w:rsidRPr="71BB6A1F">
        <w:rPr>
          <w:rFonts w:ascii="Calibri" w:eastAsia="Calibri" w:hAnsi="Calibri" w:cs="Calibri"/>
        </w:rPr>
        <w:t xml:space="preserve">Remember to provide alternative formats for welcome packs, guidance and health and safety information. This could include large print, audio, easy </w:t>
      </w:r>
      <w:proofErr w:type="gramStart"/>
      <w:r w:rsidRPr="71BB6A1F">
        <w:rPr>
          <w:rFonts w:ascii="Calibri" w:eastAsia="Calibri" w:hAnsi="Calibri" w:cs="Calibri"/>
        </w:rPr>
        <w:t>read</w:t>
      </w:r>
      <w:proofErr w:type="gramEnd"/>
      <w:r w:rsidRPr="71BB6A1F">
        <w:rPr>
          <w:rFonts w:ascii="Calibri" w:eastAsia="Calibri" w:hAnsi="Calibri" w:cs="Calibri"/>
        </w:rPr>
        <w:t xml:space="preserve"> and British Sign Language videos. These need to be made available on your website and promoted within your wider marketing. </w:t>
      </w:r>
    </w:p>
    <w:p w14:paraId="5488E480" w14:textId="77777777" w:rsidR="0004399E" w:rsidRDefault="0004399E" w:rsidP="0004399E">
      <w:pPr>
        <w:pStyle w:val="ListParagraph"/>
        <w:numPr>
          <w:ilvl w:val="0"/>
          <w:numId w:val="8"/>
        </w:numPr>
        <w:rPr>
          <w:rFonts w:eastAsiaTheme="minorEastAsia"/>
        </w:rPr>
      </w:pPr>
      <w:r w:rsidRPr="71BB6A1F">
        <w:rPr>
          <w:rFonts w:ascii="Calibri" w:eastAsia="Calibri" w:hAnsi="Calibri" w:cs="Calibri"/>
        </w:rPr>
        <w:t xml:space="preserve">For public announcements, ensure you provide audio and visual cues for people who cannot see or hear the information. </w:t>
      </w:r>
    </w:p>
    <w:p w14:paraId="685BEF4B" w14:textId="2C5B6C1D" w:rsidR="71BB6A1F" w:rsidRPr="00F3239F" w:rsidRDefault="0004399E" w:rsidP="00A52F7F">
      <w:pPr>
        <w:pStyle w:val="ListParagraph"/>
        <w:numPr>
          <w:ilvl w:val="0"/>
          <w:numId w:val="8"/>
        </w:numPr>
      </w:pPr>
      <w:r w:rsidRPr="00F3239F">
        <w:rPr>
          <w:rFonts w:ascii="Calibri" w:eastAsia="Calibri" w:hAnsi="Calibri" w:cs="Calibri"/>
        </w:rPr>
        <w:t>Protective screens and/or wearing face masks may impact clear communication. E.g. people who may lipread or have hearing loss</w:t>
      </w:r>
      <w:r w:rsidR="00F3239F">
        <w:rPr>
          <w:rFonts w:ascii="Calibri" w:eastAsia="Calibri" w:hAnsi="Calibri" w:cs="Calibri"/>
        </w:rPr>
        <w:t>.</w:t>
      </w:r>
    </w:p>
    <w:p w14:paraId="4A4F5CB1" w14:textId="77777777" w:rsidR="00F3239F" w:rsidRPr="0004399E" w:rsidRDefault="00F3239F" w:rsidP="00F3239F">
      <w:pPr>
        <w:pStyle w:val="ListParagraph"/>
      </w:pPr>
    </w:p>
    <w:p w14:paraId="1C603608" w14:textId="6D97A9C9" w:rsidR="7299E9FA" w:rsidRDefault="7299E9FA" w:rsidP="71BB6A1F">
      <w:pPr>
        <w:rPr>
          <w:rFonts w:eastAsiaTheme="minorEastAsia"/>
          <w:color w:val="2F5496" w:themeColor="accent1" w:themeShade="BF"/>
        </w:rPr>
      </w:pPr>
      <w:r w:rsidRPr="71BB6A1F">
        <w:rPr>
          <w:rFonts w:eastAsiaTheme="minorEastAsia"/>
          <w:b/>
          <w:bCs/>
        </w:rPr>
        <w:t>Reassuring participants</w:t>
      </w:r>
    </w:p>
    <w:p w14:paraId="6063A91E" w14:textId="332ACB8A" w:rsidR="7299E9FA" w:rsidRDefault="7299E9FA" w:rsidP="71BB6A1F">
      <w:pPr>
        <w:rPr>
          <w:rFonts w:ascii="Calibri" w:eastAsia="Calibri" w:hAnsi="Calibri" w:cs="Calibri"/>
          <w:color w:val="0563C1"/>
          <w:u w:val="single"/>
        </w:rPr>
      </w:pPr>
      <w:r w:rsidRPr="71BB6A1F">
        <w:rPr>
          <w:rFonts w:ascii="Calibri" w:eastAsia="Calibri" w:hAnsi="Calibri" w:cs="Calibri"/>
        </w:rPr>
        <w:t>In your information and promotion, consider the language you are using and how positive and welcoming it is. Avoid labelling terms like ‘vulnerable’. Not all disabled people or people with long-term health conditions will relate to or identify with these terms. Remember that not every impairment or health condition is visible.</w:t>
      </w:r>
    </w:p>
    <w:p w14:paraId="0303948A" w14:textId="5A506EF9" w:rsidR="583C5D36" w:rsidRDefault="583C5D36" w:rsidP="71BB6A1F">
      <w:pPr>
        <w:pStyle w:val="Heading2"/>
        <w:rPr>
          <w:rFonts w:ascii="Calibri" w:eastAsia="Calibri" w:hAnsi="Calibri" w:cs="Calibri"/>
          <w:color w:val="auto"/>
          <w:sz w:val="22"/>
          <w:szCs w:val="22"/>
        </w:rPr>
      </w:pPr>
      <w:r w:rsidRPr="71BB6A1F">
        <w:rPr>
          <w:rFonts w:ascii="Calibri" w:eastAsia="Calibri" w:hAnsi="Calibri" w:cs="Calibri"/>
          <w:color w:val="auto"/>
          <w:sz w:val="22"/>
          <w:szCs w:val="22"/>
        </w:rPr>
        <w:t>Social isolation may affect many of your participants. Returning to or starting up new activities may cause anxiety. Some people may require more support to return to activity or to get active. Some solutions include:</w:t>
      </w:r>
    </w:p>
    <w:p w14:paraId="4E304DC2" w14:textId="149914A7" w:rsidR="71BB6A1F" w:rsidRDefault="71BB6A1F" w:rsidP="71BB6A1F"/>
    <w:p w14:paraId="7A7FEAF5" w14:textId="04CE53BC" w:rsidR="583C5D36" w:rsidRDefault="583C5D36" w:rsidP="71BB6A1F">
      <w:pPr>
        <w:pStyle w:val="ListParagraph"/>
        <w:numPr>
          <w:ilvl w:val="0"/>
          <w:numId w:val="8"/>
        </w:numPr>
        <w:rPr>
          <w:rFonts w:eastAsiaTheme="minorEastAsia"/>
        </w:rPr>
      </w:pPr>
      <w:r w:rsidRPr="71BB6A1F">
        <w:rPr>
          <w:rFonts w:ascii="Calibri" w:eastAsia="Calibri" w:hAnsi="Calibri" w:cs="Calibri"/>
        </w:rPr>
        <w:t>Personalised messages via text or email</w:t>
      </w:r>
    </w:p>
    <w:p w14:paraId="1DE10235" w14:textId="68BA404D" w:rsidR="583C5D36" w:rsidRDefault="583C5D36" w:rsidP="71BB6A1F">
      <w:pPr>
        <w:pStyle w:val="ListParagraph"/>
        <w:numPr>
          <w:ilvl w:val="0"/>
          <w:numId w:val="8"/>
        </w:numPr>
        <w:rPr>
          <w:rFonts w:eastAsiaTheme="minorEastAsia"/>
        </w:rPr>
      </w:pPr>
      <w:r w:rsidRPr="71BB6A1F">
        <w:rPr>
          <w:rFonts w:ascii="Calibri" w:eastAsia="Calibri" w:hAnsi="Calibri" w:cs="Calibri"/>
        </w:rPr>
        <w:t>Support in getting to a facility/club</w:t>
      </w:r>
    </w:p>
    <w:p w14:paraId="6442F14B" w14:textId="0F465A5D" w:rsidR="583C5D36" w:rsidRDefault="583C5D36" w:rsidP="71BB6A1F">
      <w:pPr>
        <w:pStyle w:val="ListParagraph"/>
        <w:numPr>
          <w:ilvl w:val="0"/>
          <w:numId w:val="8"/>
        </w:numPr>
        <w:rPr>
          <w:rFonts w:eastAsiaTheme="minorEastAsia"/>
        </w:rPr>
      </w:pPr>
      <w:r w:rsidRPr="71BB6A1F">
        <w:rPr>
          <w:rFonts w:ascii="Calibri" w:eastAsia="Calibri" w:hAnsi="Calibri" w:cs="Calibri"/>
        </w:rPr>
        <w:t xml:space="preserve">Motivational </w:t>
      </w:r>
      <w:proofErr w:type="gramStart"/>
      <w:r w:rsidRPr="71BB6A1F">
        <w:rPr>
          <w:rFonts w:ascii="Calibri" w:eastAsia="Calibri" w:hAnsi="Calibri" w:cs="Calibri"/>
        </w:rPr>
        <w:t>catch-ups</w:t>
      </w:r>
      <w:proofErr w:type="gramEnd"/>
      <w:r w:rsidRPr="71BB6A1F">
        <w:rPr>
          <w:rFonts w:ascii="Calibri" w:eastAsia="Calibri" w:hAnsi="Calibri" w:cs="Calibri"/>
        </w:rPr>
        <w:t xml:space="preserve"> with instructors/coaches</w:t>
      </w:r>
    </w:p>
    <w:p w14:paraId="0E613E73" w14:textId="7E78959C" w:rsidR="71BB6A1F" w:rsidRPr="00BD3879" w:rsidRDefault="583C5D36" w:rsidP="71BB6A1F">
      <w:pPr>
        <w:pStyle w:val="ListParagraph"/>
        <w:numPr>
          <w:ilvl w:val="0"/>
          <w:numId w:val="8"/>
        </w:numPr>
        <w:rPr>
          <w:rFonts w:eastAsiaTheme="minorEastAsia"/>
        </w:rPr>
      </w:pPr>
      <w:r w:rsidRPr="71BB6A1F">
        <w:rPr>
          <w:rFonts w:ascii="Calibri" w:eastAsia="Calibri" w:hAnsi="Calibri" w:cs="Calibri"/>
        </w:rPr>
        <w:t xml:space="preserve">Video tours of facilities or activities </w:t>
      </w:r>
    </w:p>
    <w:p w14:paraId="593728A2" w14:textId="330D5C56" w:rsidR="71BB6A1F" w:rsidRDefault="71BB6A1F" w:rsidP="71BB6A1F">
      <w:pPr>
        <w:rPr>
          <w:lang w:eastAsia="en-GB"/>
        </w:rPr>
      </w:pPr>
    </w:p>
    <w:p w14:paraId="1FE3590F" w14:textId="3C9EF0C4" w:rsidR="005B0621" w:rsidRDefault="005B0621" w:rsidP="005B0621">
      <w:pPr>
        <w:rPr>
          <w:b/>
          <w:bCs/>
          <w:lang w:eastAsia="en-GB"/>
        </w:rPr>
      </w:pPr>
    </w:p>
    <w:p w14:paraId="4FC7907F" w14:textId="77777777" w:rsidR="009E16EC" w:rsidRDefault="009E16EC" w:rsidP="005B0621">
      <w:pPr>
        <w:rPr>
          <w:b/>
          <w:bCs/>
          <w:lang w:eastAsia="en-GB"/>
        </w:rPr>
      </w:pPr>
    </w:p>
    <w:p w14:paraId="037522F6" w14:textId="0C044F27" w:rsidR="00B05682" w:rsidRPr="00EB44C5" w:rsidRDefault="00B05682" w:rsidP="00D541D6">
      <w:pPr>
        <w:jc w:val="center"/>
        <w:rPr>
          <w:b/>
          <w:bCs/>
          <w:lang w:eastAsia="en-GB"/>
        </w:rPr>
      </w:pPr>
    </w:p>
    <w:p w14:paraId="515EA21F" w14:textId="7F02BEED" w:rsidR="00D541D6" w:rsidRDefault="00D541D6" w:rsidP="00EB44C5">
      <w:pPr>
        <w:rPr>
          <w:b/>
          <w:bCs/>
          <w:lang w:eastAsia="en-GB"/>
        </w:rPr>
      </w:pPr>
    </w:p>
    <w:p w14:paraId="3791EBE6" w14:textId="77777777" w:rsidR="00A61BFD" w:rsidRDefault="00D541D6" w:rsidP="00EB44C5">
      <w:pPr>
        <w:rPr>
          <w:lang w:eastAsia="en-GB"/>
        </w:rPr>
      </w:pPr>
      <w:r w:rsidRPr="00D541D6">
        <w:rPr>
          <w:lang w:eastAsia="en-GB"/>
        </w:rPr>
        <w:lastRenderedPageBreak/>
        <w:t xml:space="preserve">There are a number of key areas to be considered for inclusion of participants and athletes with a disability to return safely </w:t>
      </w:r>
      <w:r>
        <w:rPr>
          <w:lang w:eastAsia="en-GB"/>
        </w:rPr>
        <w:t>to physical activity and sport</w:t>
      </w:r>
      <w:r w:rsidR="0076674E">
        <w:rPr>
          <w:lang w:eastAsia="en-GB"/>
        </w:rPr>
        <w:t xml:space="preserve">; positive attitude and approach; health and wellbeing; financial considerations; facilities and equipment and transport. </w:t>
      </w:r>
    </w:p>
    <w:p w14:paraId="4D0A3864" w14:textId="77777777" w:rsidR="00D474A1" w:rsidRDefault="00D474A1" w:rsidP="00EB44C5">
      <w:pPr>
        <w:rPr>
          <w:b/>
          <w:bCs/>
          <w:lang w:eastAsia="en-GB"/>
        </w:rPr>
      </w:pPr>
    </w:p>
    <w:p w14:paraId="40145DFB" w14:textId="20F40901" w:rsidR="00B05682" w:rsidRPr="00A61BFD" w:rsidRDefault="005C4F43" w:rsidP="00EB44C5">
      <w:pPr>
        <w:rPr>
          <w:lang w:eastAsia="en-GB"/>
        </w:rPr>
      </w:pPr>
      <w:r>
        <w:rPr>
          <w:b/>
          <w:bCs/>
          <w:lang w:eastAsia="en-GB"/>
        </w:rPr>
        <w:t xml:space="preserve">Positive </w:t>
      </w:r>
      <w:r w:rsidR="00D379D6" w:rsidRPr="00D379D6">
        <w:rPr>
          <w:b/>
          <w:bCs/>
          <w:lang w:eastAsia="en-GB"/>
        </w:rPr>
        <w:t xml:space="preserve">Attitude </w:t>
      </w:r>
      <w:r w:rsidR="00B373B1">
        <w:rPr>
          <w:b/>
          <w:bCs/>
          <w:lang w:eastAsia="en-GB"/>
        </w:rPr>
        <w:t xml:space="preserve">and Approach </w:t>
      </w:r>
    </w:p>
    <w:p w14:paraId="4514A165" w14:textId="3F9E89AC" w:rsidR="00D379D6" w:rsidRPr="00B05682" w:rsidRDefault="00D379D6" w:rsidP="00EB44C5">
      <w:pPr>
        <w:rPr>
          <w:b/>
          <w:bCs/>
          <w:lang w:eastAsia="en-GB"/>
        </w:rPr>
      </w:pPr>
      <w:r w:rsidRPr="00D379D6">
        <w:rPr>
          <w:lang w:eastAsia="en-GB"/>
        </w:rPr>
        <w:t>Have you considered athletes and participants with a disability</w:t>
      </w:r>
      <w:r>
        <w:rPr>
          <w:lang w:eastAsia="en-GB"/>
        </w:rPr>
        <w:t xml:space="preserve"> in your return to sport pla</w:t>
      </w:r>
      <w:r w:rsidR="00D8350C">
        <w:rPr>
          <w:lang w:eastAsia="en-GB"/>
        </w:rPr>
        <w:t>n?</w:t>
      </w:r>
    </w:p>
    <w:p w14:paraId="134E5CB9" w14:textId="12F6D90C" w:rsidR="00D8350C" w:rsidRDefault="00D8350C" w:rsidP="00EB44C5">
      <w:pPr>
        <w:rPr>
          <w:lang w:eastAsia="en-GB"/>
        </w:rPr>
      </w:pPr>
      <w:r>
        <w:rPr>
          <w:lang w:eastAsia="en-GB"/>
        </w:rPr>
        <w:t>If you would like further guidance on r</w:t>
      </w:r>
      <w:r w:rsidR="00C5447E">
        <w:rPr>
          <w:lang w:eastAsia="en-GB"/>
        </w:rPr>
        <w:t xml:space="preserve">eturn to sport for participants and athletes with a </w:t>
      </w:r>
      <w:proofErr w:type="gramStart"/>
      <w:r w:rsidR="00C5447E">
        <w:rPr>
          <w:lang w:eastAsia="en-GB"/>
        </w:rPr>
        <w:t>disability</w:t>
      </w:r>
      <w:proofErr w:type="gramEnd"/>
      <w:r w:rsidR="00C5447E">
        <w:rPr>
          <w:lang w:eastAsia="en-GB"/>
        </w:rPr>
        <w:t xml:space="preserve"> the</w:t>
      </w:r>
      <w:r w:rsidR="004A1BF4">
        <w:rPr>
          <w:lang w:eastAsia="en-GB"/>
        </w:rPr>
        <w:t>n</w:t>
      </w:r>
      <w:r w:rsidR="00C5447E">
        <w:rPr>
          <w:lang w:eastAsia="en-GB"/>
        </w:rPr>
        <w:t xml:space="preserve"> ask </w:t>
      </w:r>
      <w:r w:rsidR="00C44B7C">
        <w:rPr>
          <w:lang w:eastAsia="en-GB"/>
        </w:rPr>
        <w:t xml:space="preserve">the individual in the first </w:t>
      </w:r>
      <w:r w:rsidR="00351FB5">
        <w:rPr>
          <w:lang w:eastAsia="en-GB"/>
        </w:rPr>
        <w:t>instance. Further support and guidance</w:t>
      </w:r>
      <w:r w:rsidR="00B373B1">
        <w:rPr>
          <w:lang w:eastAsia="en-GB"/>
        </w:rPr>
        <w:t xml:space="preserve"> </w:t>
      </w:r>
      <w:proofErr w:type="gramStart"/>
      <w:r w:rsidR="00351FB5">
        <w:rPr>
          <w:lang w:eastAsia="en-GB"/>
        </w:rPr>
        <w:t>is</w:t>
      </w:r>
      <w:proofErr w:type="gramEnd"/>
      <w:r w:rsidR="00351FB5">
        <w:rPr>
          <w:lang w:eastAsia="en-GB"/>
        </w:rPr>
        <w:t xml:space="preserve"> available from Scottish Disability Sport if required.</w:t>
      </w:r>
    </w:p>
    <w:p w14:paraId="359ED8C2" w14:textId="77777777" w:rsidR="00B05682" w:rsidRPr="00D379D6" w:rsidRDefault="00B05682" w:rsidP="00EB44C5">
      <w:pPr>
        <w:rPr>
          <w:lang w:eastAsia="en-GB"/>
        </w:rPr>
      </w:pPr>
    </w:p>
    <w:p w14:paraId="3071A8F8" w14:textId="2F3C43F2" w:rsidR="00EB44C5" w:rsidRPr="005B0621" w:rsidRDefault="00EB44C5" w:rsidP="00EB44C5">
      <w:pPr>
        <w:rPr>
          <w:b/>
          <w:bCs/>
          <w:lang w:eastAsia="en-GB"/>
        </w:rPr>
      </w:pPr>
      <w:r w:rsidRPr="005B0621">
        <w:rPr>
          <w:b/>
          <w:bCs/>
          <w:lang w:eastAsia="en-GB"/>
        </w:rPr>
        <w:t xml:space="preserve">Health </w:t>
      </w:r>
      <w:r w:rsidR="005B0621">
        <w:rPr>
          <w:b/>
          <w:bCs/>
          <w:lang w:eastAsia="en-GB"/>
        </w:rPr>
        <w:t xml:space="preserve">and Wellbeing </w:t>
      </w:r>
    </w:p>
    <w:p w14:paraId="265B97C0" w14:textId="08906760" w:rsidR="00EB44C5" w:rsidRDefault="00B373B1" w:rsidP="00EB44C5">
      <w:pPr>
        <w:rPr>
          <w:lang w:eastAsia="en-GB"/>
        </w:rPr>
      </w:pPr>
      <w:r>
        <w:rPr>
          <w:lang w:eastAsia="en-GB"/>
        </w:rPr>
        <w:t>Many participants and athletes with a disability have u</w:t>
      </w:r>
      <w:r w:rsidR="00EB44C5">
        <w:rPr>
          <w:lang w:eastAsia="en-GB"/>
        </w:rPr>
        <w:t xml:space="preserve">nderlying </w:t>
      </w:r>
      <w:r>
        <w:rPr>
          <w:lang w:eastAsia="en-GB"/>
        </w:rPr>
        <w:t>health c</w:t>
      </w:r>
      <w:r w:rsidR="00EB44C5">
        <w:rPr>
          <w:lang w:eastAsia="en-GB"/>
        </w:rPr>
        <w:t xml:space="preserve">onditions </w:t>
      </w:r>
      <w:r>
        <w:rPr>
          <w:lang w:eastAsia="en-GB"/>
        </w:rPr>
        <w:t xml:space="preserve">which may impact on their return to physical activity and sport as they may be required to self - isolate for longer and take </w:t>
      </w:r>
      <w:r w:rsidR="00AE2C19">
        <w:rPr>
          <w:lang w:eastAsia="en-GB"/>
        </w:rPr>
        <w:t>extra precautions when returning. Please be aware of these and m</w:t>
      </w:r>
      <w:r w:rsidR="00BA7E02">
        <w:rPr>
          <w:lang w:eastAsia="en-GB"/>
        </w:rPr>
        <w:t xml:space="preserve">eet the needs of individual. Some may </w:t>
      </w:r>
      <w:r w:rsidR="002F4B98">
        <w:rPr>
          <w:lang w:eastAsia="en-GB"/>
        </w:rPr>
        <w:t xml:space="preserve">return to sport later, please ensure this is considered within your planning </w:t>
      </w:r>
      <w:r w:rsidR="00FD35EA">
        <w:rPr>
          <w:lang w:eastAsia="en-GB"/>
        </w:rPr>
        <w:t xml:space="preserve">and ensure a positive and safe </w:t>
      </w:r>
      <w:r w:rsidR="005976EC">
        <w:rPr>
          <w:lang w:eastAsia="en-GB"/>
        </w:rPr>
        <w:t xml:space="preserve">environment upon their return. </w:t>
      </w:r>
    </w:p>
    <w:p w14:paraId="6BA99264" w14:textId="474040A5" w:rsidR="00EB44C5" w:rsidRDefault="00532013" w:rsidP="00EB44C5">
      <w:pPr>
        <w:rPr>
          <w:lang w:eastAsia="en-GB"/>
        </w:rPr>
      </w:pPr>
      <w:r>
        <w:rPr>
          <w:lang w:eastAsia="en-GB"/>
        </w:rPr>
        <w:t>Further anxieties may be faced by participants and athletes with a disability. Therefore</w:t>
      </w:r>
      <w:r w:rsidR="006E4368">
        <w:rPr>
          <w:lang w:eastAsia="en-GB"/>
        </w:rPr>
        <w:t>,</w:t>
      </w:r>
      <w:r>
        <w:rPr>
          <w:lang w:eastAsia="en-GB"/>
        </w:rPr>
        <w:t xml:space="preserve"> </w:t>
      </w:r>
      <w:r w:rsidR="00236858">
        <w:rPr>
          <w:lang w:eastAsia="en-GB"/>
        </w:rPr>
        <w:t xml:space="preserve">there may be additional support </w:t>
      </w:r>
      <w:r w:rsidR="00102662">
        <w:rPr>
          <w:lang w:eastAsia="en-GB"/>
        </w:rPr>
        <w:t xml:space="preserve">and nurturing </w:t>
      </w:r>
      <w:r w:rsidR="00236858">
        <w:rPr>
          <w:lang w:eastAsia="en-GB"/>
        </w:rPr>
        <w:t>require</w:t>
      </w:r>
      <w:r w:rsidR="00102662">
        <w:rPr>
          <w:lang w:eastAsia="en-GB"/>
        </w:rPr>
        <w:t xml:space="preserve">d </w:t>
      </w:r>
      <w:r w:rsidR="00236858">
        <w:rPr>
          <w:lang w:eastAsia="en-GB"/>
        </w:rPr>
        <w:t xml:space="preserve">to ensure </w:t>
      </w:r>
      <w:r w:rsidR="00102662">
        <w:rPr>
          <w:lang w:eastAsia="en-GB"/>
        </w:rPr>
        <w:t>a return to sport in a welcoming and safe environment.</w:t>
      </w:r>
      <w:r w:rsidR="00236858">
        <w:rPr>
          <w:lang w:eastAsia="en-GB"/>
        </w:rPr>
        <w:t xml:space="preserve"> </w:t>
      </w:r>
      <w:r w:rsidR="00E618A6">
        <w:rPr>
          <w:lang w:eastAsia="en-GB"/>
        </w:rPr>
        <w:t xml:space="preserve"> Please be </w:t>
      </w:r>
      <w:r w:rsidR="00FC7779">
        <w:rPr>
          <w:lang w:eastAsia="en-GB"/>
        </w:rPr>
        <w:t>kind</w:t>
      </w:r>
      <w:r w:rsidR="008D44F9">
        <w:rPr>
          <w:lang w:eastAsia="en-GB"/>
        </w:rPr>
        <w:t xml:space="preserve">: </w:t>
      </w:r>
      <w:r w:rsidR="00E618A6">
        <w:rPr>
          <w:lang w:eastAsia="en-GB"/>
        </w:rPr>
        <w:t>respectful</w:t>
      </w:r>
      <w:r w:rsidR="008D44F9">
        <w:rPr>
          <w:lang w:eastAsia="en-GB"/>
        </w:rPr>
        <w:t xml:space="preserve"> </w:t>
      </w:r>
      <w:r w:rsidR="00E618A6">
        <w:rPr>
          <w:lang w:eastAsia="en-GB"/>
        </w:rPr>
        <w:t>and considerate towards everyone’s needs.</w:t>
      </w:r>
    </w:p>
    <w:p w14:paraId="552E9021" w14:textId="77777777" w:rsidR="00A61BFD" w:rsidRDefault="00A61BFD" w:rsidP="00EB44C5">
      <w:pPr>
        <w:rPr>
          <w:lang w:eastAsia="en-GB"/>
        </w:rPr>
      </w:pPr>
    </w:p>
    <w:p w14:paraId="51EFF7AF" w14:textId="53A7532C" w:rsidR="005B0621" w:rsidRPr="005B0621" w:rsidRDefault="005B0621" w:rsidP="00EB44C5">
      <w:pPr>
        <w:rPr>
          <w:b/>
          <w:bCs/>
          <w:lang w:eastAsia="en-GB"/>
        </w:rPr>
      </w:pPr>
      <w:r w:rsidRPr="005B0621">
        <w:rPr>
          <w:b/>
          <w:bCs/>
          <w:lang w:eastAsia="en-GB"/>
        </w:rPr>
        <w:t xml:space="preserve">Financial Considerations </w:t>
      </w:r>
    </w:p>
    <w:p w14:paraId="519770D7" w14:textId="1A0715D9" w:rsidR="006E4368" w:rsidRDefault="006E4368" w:rsidP="00EB44C5">
      <w:pPr>
        <w:rPr>
          <w:lang w:eastAsia="en-GB"/>
        </w:rPr>
      </w:pPr>
      <w:r>
        <w:rPr>
          <w:lang w:eastAsia="en-GB"/>
        </w:rPr>
        <w:t xml:space="preserve">It is known that 48% of families living in poverty have an individual with a disability living within the household. </w:t>
      </w:r>
      <w:r w:rsidR="00604F5E">
        <w:rPr>
          <w:lang w:eastAsia="en-GB"/>
        </w:rPr>
        <w:t xml:space="preserve">COVID-19 may have had negative financial pressures on these households which could impact on a return to sport. </w:t>
      </w:r>
    </w:p>
    <w:p w14:paraId="1CDDF08A" w14:textId="64EB1A03" w:rsidR="002A28CE" w:rsidRDefault="002A28CE" w:rsidP="00EB44C5">
      <w:pPr>
        <w:rPr>
          <w:lang w:eastAsia="en-GB"/>
        </w:rPr>
      </w:pPr>
      <w:r>
        <w:rPr>
          <w:lang w:eastAsia="en-GB"/>
        </w:rPr>
        <w:t>Furthermore 47% of individuals fear</w:t>
      </w:r>
      <w:r w:rsidR="00DB3704">
        <w:rPr>
          <w:lang w:eastAsia="en-GB"/>
        </w:rPr>
        <w:t xml:space="preserve"> losing their benefits if they are seen to be more physically active. </w:t>
      </w:r>
      <w:r w:rsidR="00327774">
        <w:rPr>
          <w:lang w:eastAsia="en-GB"/>
        </w:rPr>
        <w:t>It is imperative that athlete</w:t>
      </w:r>
      <w:r w:rsidR="0080382E">
        <w:rPr>
          <w:lang w:eastAsia="en-GB"/>
        </w:rPr>
        <w:t>s,</w:t>
      </w:r>
      <w:r w:rsidR="00327774">
        <w:rPr>
          <w:lang w:eastAsia="en-GB"/>
        </w:rPr>
        <w:t xml:space="preserve"> </w:t>
      </w:r>
      <w:r w:rsidR="00B962E8">
        <w:rPr>
          <w:lang w:eastAsia="en-GB"/>
        </w:rPr>
        <w:t>participants,</w:t>
      </w:r>
      <w:r w:rsidR="00327774">
        <w:rPr>
          <w:lang w:eastAsia="en-GB"/>
        </w:rPr>
        <w:t xml:space="preserve"> </w:t>
      </w:r>
      <w:r w:rsidR="0080382E">
        <w:rPr>
          <w:lang w:eastAsia="en-GB"/>
        </w:rPr>
        <w:t xml:space="preserve">and carers </w:t>
      </w:r>
      <w:r w:rsidR="00327774">
        <w:rPr>
          <w:lang w:eastAsia="en-GB"/>
        </w:rPr>
        <w:t>can access affordable opportunities and facilities</w:t>
      </w:r>
      <w:r w:rsidR="0080382E">
        <w:rPr>
          <w:lang w:eastAsia="en-GB"/>
        </w:rPr>
        <w:t>.</w:t>
      </w:r>
    </w:p>
    <w:p w14:paraId="2A51CE37" w14:textId="77777777" w:rsidR="00B05682" w:rsidRDefault="00B05682" w:rsidP="00EB44C5">
      <w:pPr>
        <w:rPr>
          <w:lang w:eastAsia="en-GB"/>
        </w:rPr>
      </w:pPr>
    </w:p>
    <w:p w14:paraId="72DAD3E4" w14:textId="77777777" w:rsidR="00B962E8" w:rsidRPr="005B0621" w:rsidRDefault="00B962E8" w:rsidP="00B962E8">
      <w:pPr>
        <w:rPr>
          <w:b/>
          <w:bCs/>
          <w:lang w:eastAsia="en-GB"/>
        </w:rPr>
      </w:pPr>
      <w:r w:rsidRPr="005B0621">
        <w:rPr>
          <w:b/>
          <w:bCs/>
          <w:lang w:eastAsia="en-GB"/>
        </w:rPr>
        <w:t xml:space="preserve">Facilities and Equipment </w:t>
      </w:r>
    </w:p>
    <w:p w14:paraId="0D16A12D" w14:textId="7596D20B" w:rsidR="007C4152" w:rsidRDefault="007C4152" w:rsidP="00B962E8">
      <w:pPr>
        <w:rPr>
          <w:lang w:eastAsia="en-GB"/>
        </w:rPr>
      </w:pPr>
      <w:r>
        <w:rPr>
          <w:lang w:eastAsia="en-GB"/>
        </w:rPr>
        <w:t xml:space="preserve">Access to facilities and </w:t>
      </w:r>
      <w:r w:rsidR="00390993">
        <w:rPr>
          <w:lang w:eastAsia="en-GB"/>
        </w:rPr>
        <w:t>equipment for people with disabilities must continue to meet government guidelines with the introduction of social distancing</w:t>
      </w:r>
      <w:r w:rsidR="00575AB0">
        <w:rPr>
          <w:lang w:eastAsia="en-GB"/>
        </w:rPr>
        <w:t xml:space="preserve">.  </w:t>
      </w:r>
      <w:r w:rsidR="008D4948">
        <w:rPr>
          <w:lang w:eastAsia="en-GB"/>
        </w:rPr>
        <w:t>Particular consideration</w:t>
      </w:r>
      <w:r w:rsidR="00575AB0">
        <w:rPr>
          <w:lang w:eastAsia="en-GB"/>
        </w:rPr>
        <w:t xml:space="preserve"> must also be given</w:t>
      </w:r>
      <w:r w:rsidR="008334A9">
        <w:rPr>
          <w:lang w:eastAsia="en-GB"/>
        </w:rPr>
        <w:t xml:space="preserve"> </w:t>
      </w:r>
      <w:r w:rsidR="00575AB0">
        <w:rPr>
          <w:lang w:eastAsia="en-GB"/>
        </w:rPr>
        <w:t xml:space="preserve">to the </w:t>
      </w:r>
      <w:r w:rsidR="00D4658B">
        <w:rPr>
          <w:lang w:eastAsia="en-GB"/>
        </w:rPr>
        <w:t>sharing</w:t>
      </w:r>
      <w:r w:rsidR="00BD7308">
        <w:rPr>
          <w:lang w:eastAsia="en-GB"/>
        </w:rPr>
        <w:t xml:space="preserve"> and </w:t>
      </w:r>
      <w:r w:rsidR="00D4658B">
        <w:rPr>
          <w:lang w:eastAsia="en-GB"/>
        </w:rPr>
        <w:t xml:space="preserve">the </w:t>
      </w:r>
      <w:r w:rsidR="00575AB0">
        <w:rPr>
          <w:lang w:eastAsia="en-GB"/>
        </w:rPr>
        <w:t>clean</w:t>
      </w:r>
      <w:r w:rsidR="00D22DF9">
        <w:rPr>
          <w:lang w:eastAsia="en-GB"/>
        </w:rPr>
        <w:t xml:space="preserve">liness of </w:t>
      </w:r>
      <w:r w:rsidR="0069553D">
        <w:rPr>
          <w:lang w:eastAsia="en-GB"/>
        </w:rPr>
        <w:t xml:space="preserve">facilities and equipment to take account </w:t>
      </w:r>
      <w:r w:rsidR="00742555">
        <w:rPr>
          <w:lang w:eastAsia="en-GB"/>
        </w:rPr>
        <w:t>of additional underlying health con</w:t>
      </w:r>
      <w:r w:rsidR="00D4658B">
        <w:rPr>
          <w:lang w:eastAsia="en-GB"/>
        </w:rPr>
        <w:t>ditions.</w:t>
      </w:r>
    </w:p>
    <w:p w14:paraId="4FFFD507" w14:textId="0397B9C7" w:rsidR="00B962E8" w:rsidRDefault="00B962E8" w:rsidP="00B962E8">
      <w:pPr>
        <w:rPr>
          <w:lang w:eastAsia="en-GB"/>
        </w:rPr>
      </w:pPr>
      <w:r>
        <w:rPr>
          <w:lang w:eastAsia="en-GB"/>
        </w:rPr>
        <w:t xml:space="preserve">Facility considerations to implement social distancing </w:t>
      </w:r>
      <w:proofErr w:type="spellStart"/>
      <w:r w:rsidR="000D6F1D">
        <w:rPr>
          <w:lang w:eastAsia="en-GB"/>
        </w:rPr>
        <w:t>eg</w:t>
      </w:r>
      <w:proofErr w:type="spellEnd"/>
      <w:r w:rsidR="000D6F1D">
        <w:rPr>
          <w:lang w:eastAsia="en-GB"/>
        </w:rPr>
        <w:t xml:space="preserve"> </w:t>
      </w:r>
      <w:r>
        <w:rPr>
          <w:lang w:eastAsia="en-GB"/>
        </w:rPr>
        <w:t xml:space="preserve">moving equipment </w:t>
      </w:r>
      <w:r w:rsidR="00DF5A10">
        <w:rPr>
          <w:lang w:eastAsia="en-GB"/>
        </w:rPr>
        <w:t xml:space="preserve">for providers </w:t>
      </w:r>
      <w:r>
        <w:rPr>
          <w:lang w:eastAsia="en-GB"/>
        </w:rPr>
        <w:t>continue inclusive practice needs of all communitie</w:t>
      </w:r>
      <w:r w:rsidR="008334A9">
        <w:rPr>
          <w:lang w:eastAsia="en-GB"/>
        </w:rPr>
        <w:t xml:space="preserve">s ensuring access to facilities, equipment and programmes for athletes and participants with a disability. </w:t>
      </w:r>
      <w:r>
        <w:rPr>
          <w:lang w:eastAsia="en-GB"/>
        </w:rPr>
        <w:t xml:space="preserve"> </w:t>
      </w:r>
      <w:r w:rsidR="0BCBBE0B" w:rsidRPr="71BB6A1F">
        <w:rPr>
          <w:lang w:eastAsia="en-GB"/>
        </w:rPr>
        <w:t xml:space="preserve">Public health guidance states equipment should not be shared. </w:t>
      </w:r>
    </w:p>
    <w:p w14:paraId="7D8BAF8E" w14:textId="77777777" w:rsidR="00B962E8" w:rsidRDefault="00B962E8" w:rsidP="00EB44C5">
      <w:pPr>
        <w:rPr>
          <w:lang w:eastAsia="en-GB"/>
        </w:rPr>
      </w:pPr>
    </w:p>
    <w:p w14:paraId="68419459" w14:textId="0DBD549B" w:rsidR="005B0621" w:rsidRDefault="005B0621" w:rsidP="005B0621">
      <w:pPr>
        <w:rPr>
          <w:b/>
          <w:bCs/>
          <w:lang w:eastAsia="en-GB"/>
        </w:rPr>
      </w:pPr>
      <w:r>
        <w:rPr>
          <w:b/>
          <w:bCs/>
          <w:lang w:eastAsia="en-GB"/>
        </w:rPr>
        <w:lastRenderedPageBreak/>
        <w:t>T</w:t>
      </w:r>
      <w:r w:rsidRPr="005B0621">
        <w:rPr>
          <w:b/>
          <w:bCs/>
          <w:lang w:eastAsia="en-GB"/>
        </w:rPr>
        <w:t xml:space="preserve">ravel </w:t>
      </w:r>
      <w:r>
        <w:rPr>
          <w:b/>
          <w:bCs/>
          <w:lang w:eastAsia="en-GB"/>
        </w:rPr>
        <w:t xml:space="preserve">and Transport </w:t>
      </w:r>
    </w:p>
    <w:p w14:paraId="6E1200D1" w14:textId="71930407" w:rsidR="00EB44C5" w:rsidRPr="00A61BFD" w:rsidRDefault="00EA2C0B">
      <w:pPr>
        <w:rPr>
          <w:lang w:eastAsia="en-GB"/>
        </w:rPr>
      </w:pPr>
      <w:r w:rsidRPr="00EA2C0B">
        <w:rPr>
          <w:lang w:eastAsia="en-GB"/>
        </w:rPr>
        <w:t xml:space="preserve">For many people with a disability </w:t>
      </w:r>
      <w:r>
        <w:rPr>
          <w:lang w:eastAsia="en-GB"/>
        </w:rPr>
        <w:t xml:space="preserve">public transport </w:t>
      </w:r>
      <w:r w:rsidR="00CA743D">
        <w:rPr>
          <w:lang w:eastAsia="en-GB"/>
        </w:rPr>
        <w:t>is their only</w:t>
      </w:r>
      <w:r w:rsidR="003F0AFC">
        <w:rPr>
          <w:lang w:eastAsia="en-GB"/>
        </w:rPr>
        <w:t xml:space="preserve"> available travel option. </w:t>
      </w:r>
      <w:r w:rsidR="006169E7">
        <w:rPr>
          <w:lang w:eastAsia="en-GB"/>
        </w:rPr>
        <w:t xml:space="preserve">Reduced timetabling, </w:t>
      </w:r>
      <w:r w:rsidR="00C24794">
        <w:rPr>
          <w:lang w:eastAsia="en-GB"/>
        </w:rPr>
        <w:t xml:space="preserve">accessibility, social </w:t>
      </w:r>
      <w:r w:rsidR="00520BEB">
        <w:rPr>
          <w:lang w:eastAsia="en-GB"/>
        </w:rPr>
        <w:t>distancing,</w:t>
      </w:r>
      <w:r w:rsidR="00C24794">
        <w:rPr>
          <w:lang w:eastAsia="en-GB"/>
        </w:rPr>
        <w:t xml:space="preserve"> and cleanliness </w:t>
      </w:r>
      <w:r w:rsidR="002B29D2">
        <w:rPr>
          <w:lang w:eastAsia="en-GB"/>
        </w:rPr>
        <w:t xml:space="preserve">will also be significant barriers to future return to physical activity and sport. </w:t>
      </w:r>
      <w:r w:rsidR="009841B4">
        <w:rPr>
          <w:lang w:eastAsia="en-GB"/>
        </w:rPr>
        <w:t xml:space="preserve">There will be significant increase in demand for accessible taxis </w:t>
      </w:r>
      <w:r w:rsidR="00FF4356">
        <w:rPr>
          <w:lang w:eastAsia="en-GB"/>
        </w:rPr>
        <w:t>in this environment which will create further challenges.</w:t>
      </w:r>
    </w:p>
    <w:p w14:paraId="31E707B4" w14:textId="08100EFC" w:rsidR="005F1895" w:rsidRDefault="005F1895" w:rsidP="004D4966">
      <w:pPr>
        <w:pStyle w:val="ListParagraph"/>
        <w:ind w:left="0"/>
        <w:rPr>
          <w:rFonts w:eastAsiaTheme="minorEastAsia"/>
        </w:rPr>
      </w:pPr>
      <w:r w:rsidRPr="71BB6A1F">
        <w:rPr>
          <w:rFonts w:ascii="Calibri" w:eastAsia="Calibri" w:hAnsi="Calibri" w:cs="Calibri"/>
        </w:rPr>
        <w:t xml:space="preserve">If you are considering limiting car park bays, make sure accessible bays remain available. Drop-off and pick-up points need to remain at convenient locations. Communicate any changes to parking capacity or payment methods before people arrive. </w:t>
      </w:r>
    </w:p>
    <w:p w14:paraId="071F444F" w14:textId="77777777" w:rsidR="005F1895" w:rsidRDefault="005F1895" w:rsidP="004D4966">
      <w:pPr>
        <w:pStyle w:val="ListParagraph"/>
        <w:ind w:left="0"/>
        <w:rPr>
          <w:rFonts w:eastAsiaTheme="minorEastAsia"/>
        </w:rPr>
      </w:pPr>
      <w:r w:rsidRPr="71BB6A1F">
        <w:rPr>
          <w:rFonts w:ascii="Calibri" w:eastAsia="Calibri" w:hAnsi="Calibri" w:cs="Calibri"/>
        </w:rPr>
        <w:t>Local active travel plans are encouraging residents to consider cycling or walking. So temporary road, lane or pathways should follow inclusion and accessibility guidelines.</w:t>
      </w:r>
    </w:p>
    <w:p w14:paraId="558C3BDA" w14:textId="015C1994" w:rsidR="005F1895" w:rsidRDefault="005F1895" w:rsidP="004D4966">
      <w:pPr>
        <w:pStyle w:val="ListParagraph"/>
        <w:ind w:left="0"/>
        <w:rPr>
          <w:rFonts w:ascii="Calibri" w:eastAsia="Calibri" w:hAnsi="Calibri" w:cs="Calibri"/>
        </w:rPr>
      </w:pPr>
      <w:r w:rsidRPr="71BB6A1F">
        <w:rPr>
          <w:rFonts w:ascii="Calibri" w:eastAsia="Calibri" w:hAnsi="Calibri" w:cs="Calibri"/>
        </w:rPr>
        <w:t xml:space="preserve">Make people aware of public transport routes and local accessible taxis. </w:t>
      </w:r>
    </w:p>
    <w:p w14:paraId="4F108557" w14:textId="77777777" w:rsidR="00777926" w:rsidRDefault="00777926" w:rsidP="004D4966">
      <w:pPr>
        <w:pStyle w:val="ListParagraph"/>
        <w:ind w:left="0"/>
        <w:rPr>
          <w:rFonts w:eastAsiaTheme="minorEastAsia"/>
        </w:rPr>
      </w:pPr>
    </w:p>
    <w:p w14:paraId="74E4C498" w14:textId="77777777" w:rsidR="005F1895" w:rsidRPr="00862137" w:rsidRDefault="005F1895" w:rsidP="00862137">
      <w:pPr>
        <w:rPr>
          <w:rFonts w:eastAsiaTheme="minorEastAsia"/>
        </w:rPr>
      </w:pPr>
      <w:r w:rsidRPr="00862137">
        <w:rPr>
          <w:rFonts w:ascii="Calibri" w:eastAsia="Calibri" w:hAnsi="Calibri" w:cs="Calibri"/>
        </w:rPr>
        <w:t xml:space="preserve">All routes </w:t>
      </w:r>
      <w:r w:rsidRPr="00862137">
        <w:rPr>
          <w:rFonts w:ascii="Calibri" w:eastAsia="Calibri" w:hAnsi="Calibri" w:cs="Calibri"/>
          <w:lang w:val="en-US"/>
        </w:rPr>
        <w:t xml:space="preserve">(to/from/within Activity?) </w:t>
      </w:r>
      <w:r w:rsidRPr="00862137">
        <w:rPr>
          <w:rFonts w:ascii="Calibri" w:eastAsia="Calibri" w:hAnsi="Calibri" w:cs="Calibri"/>
        </w:rPr>
        <w:t xml:space="preserve">including any new or alternative routes should have: </w:t>
      </w:r>
    </w:p>
    <w:p w14:paraId="0756E459" w14:textId="77777777" w:rsidR="005F1895" w:rsidRDefault="005F1895" w:rsidP="00862137">
      <w:pPr>
        <w:pStyle w:val="ListParagraph"/>
        <w:numPr>
          <w:ilvl w:val="1"/>
          <w:numId w:val="8"/>
        </w:numPr>
        <w:ind w:left="993" w:hanging="567"/>
        <w:rPr>
          <w:rFonts w:eastAsiaTheme="minorEastAsia"/>
        </w:rPr>
      </w:pPr>
      <w:r w:rsidRPr="71BB6A1F">
        <w:rPr>
          <w:rFonts w:ascii="Calibri" w:eastAsia="Calibri" w:hAnsi="Calibri" w:cs="Calibri"/>
        </w:rPr>
        <w:t xml:space="preserve">Firm and level access where possible or ramps with accessible gradients and handrails. </w:t>
      </w:r>
    </w:p>
    <w:p w14:paraId="2B82D7D1" w14:textId="77777777" w:rsidR="005F1895" w:rsidRDefault="005F1895" w:rsidP="00862137">
      <w:pPr>
        <w:pStyle w:val="ListParagraph"/>
        <w:numPr>
          <w:ilvl w:val="1"/>
          <w:numId w:val="8"/>
        </w:numPr>
        <w:ind w:left="993" w:hanging="567"/>
        <w:rPr>
          <w:rFonts w:eastAsiaTheme="minorEastAsia"/>
        </w:rPr>
      </w:pPr>
      <w:r w:rsidRPr="71BB6A1F">
        <w:rPr>
          <w:rFonts w:ascii="Calibri" w:eastAsia="Calibri" w:hAnsi="Calibri" w:cs="Calibri"/>
        </w:rPr>
        <w:t xml:space="preserve">Sufficient lighting. </w:t>
      </w:r>
    </w:p>
    <w:p w14:paraId="559E2A37" w14:textId="77777777" w:rsidR="005F1895" w:rsidRDefault="005F1895" w:rsidP="00862137">
      <w:pPr>
        <w:pStyle w:val="ListParagraph"/>
        <w:numPr>
          <w:ilvl w:val="1"/>
          <w:numId w:val="8"/>
        </w:numPr>
        <w:ind w:left="993" w:hanging="567"/>
        <w:rPr>
          <w:rFonts w:eastAsiaTheme="minorEastAsia"/>
        </w:rPr>
      </w:pPr>
      <w:r w:rsidRPr="71BB6A1F">
        <w:rPr>
          <w:rFonts w:ascii="Calibri" w:eastAsia="Calibri" w:hAnsi="Calibri" w:cs="Calibri"/>
        </w:rPr>
        <w:t xml:space="preserve">Clear and wide enough space, free from obstructions and hazards. </w:t>
      </w:r>
    </w:p>
    <w:p w14:paraId="334BBB82" w14:textId="5D1D1FD9" w:rsidR="518239CB" w:rsidRPr="009C7A77" w:rsidRDefault="005F1895" w:rsidP="00862137">
      <w:pPr>
        <w:pStyle w:val="ListParagraph"/>
        <w:numPr>
          <w:ilvl w:val="1"/>
          <w:numId w:val="8"/>
        </w:numPr>
        <w:ind w:left="993" w:hanging="567"/>
        <w:rPr>
          <w:rFonts w:eastAsiaTheme="minorEastAsia"/>
        </w:rPr>
      </w:pPr>
      <w:r w:rsidRPr="71BB6A1F">
        <w:rPr>
          <w:rFonts w:ascii="Calibri" w:eastAsia="Calibri" w:hAnsi="Calibri" w:cs="Calibri"/>
        </w:rPr>
        <w:t>Adequate directions throughout, using clear and accessible signage.</w:t>
      </w:r>
    </w:p>
    <w:p w14:paraId="415BAA96" w14:textId="77777777" w:rsidR="009C7A77" w:rsidRPr="009C7A77" w:rsidRDefault="009C7A77" w:rsidP="00862137">
      <w:pPr>
        <w:pStyle w:val="ListParagraph"/>
        <w:ind w:left="993" w:hanging="567"/>
        <w:rPr>
          <w:rFonts w:eastAsiaTheme="minorEastAsia"/>
        </w:rPr>
      </w:pPr>
    </w:p>
    <w:p w14:paraId="6B46E36E" w14:textId="62912641" w:rsidR="518239CB" w:rsidRPr="009C7A77" w:rsidRDefault="518239CB" w:rsidP="71BB6A1F">
      <w:pPr>
        <w:pStyle w:val="Heading1"/>
        <w:rPr>
          <w:rFonts w:ascii="Calibri" w:hAnsi="Calibri" w:cs="Calibri"/>
          <w:b/>
          <w:bCs/>
          <w:color w:val="auto"/>
          <w:sz w:val="22"/>
          <w:szCs w:val="22"/>
        </w:rPr>
      </w:pPr>
      <w:r w:rsidRPr="009C7A77">
        <w:rPr>
          <w:rFonts w:ascii="Calibri" w:eastAsia="Calibri Light" w:hAnsi="Calibri" w:cs="Calibri"/>
          <w:b/>
          <w:bCs/>
          <w:color w:val="auto"/>
          <w:sz w:val="22"/>
          <w:szCs w:val="22"/>
        </w:rPr>
        <w:t>Workforce (including coaching, volunteers, officials)</w:t>
      </w:r>
    </w:p>
    <w:p w14:paraId="43A0289A" w14:textId="7EFFADDB" w:rsidR="518239CB" w:rsidRPr="009C7A77" w:rsidRDefault="518239CB" w:rsidP="71BB6A1F">
      <w:pPr>
        <w:pStyle w:val="Heading2"/>
        <w:rPr>
          <w:rFonts w:ascii="Calibri" w:hAnsi="Calibri" w:cs="Calibri"/>
          <w:b/>
          <w:bCs/>
          <w:color w:val="auto"/>
          <w:sz w:val="22"/>
          <w:szCs w:val="22"/>
        </w:rPr>
      </w:pPr>
      <w:r w:rsidRPr="009C7A77">
        <w:rPr>
          <w:rFonts w:ascii="Calibri" w:eastAsia="Calibri Light" w:hAnsi="Calibri" w:cs="Calibri"/>
          <w:b/>
          <w:bCs/>
          <w:color w:val="auto"/>
          <w:sz w:val="22"/>
          <w:szCs w:val="22"/>
        </w:rPr>
        <w:t>Reassurance</w:t>
      </w:r>
    </w:p>
    <w:p w14:paraId="0B6EB9A3" w14:textId="56E9B80C" w:rsidR="518239CB" w:rsidRDefault="518239CB" w:rsidP="009C7A77">
      <w:pPr>
        <w:rPr>
          <w:rFonts w:ascii="Calibri" w:eastAsia="Calibri" w:hAnsi="Calibri" w:cs="Calibri"/>
        </w:rPr>
      </w:pPr>
      <w:r w:rsidRPr="009C7A77">
        <w:rPr>
          <w:rFonts w:ascii="Calibri" w:eastAsia="Calibri" w:hAnsi="Calibri" w:cs="Calibri"/>
        </w:rPr>
        <w:t xml:space="preserve">Many clubs and activities rely heavily on volunteers. </w:t>
      </w:r>
      <w:proofErr w:type="gramStart"/>
      <w:r w:rsidRPr="009C7A77">
        <w:rPr>
          <w:rFonts w:ascii="Calibri" w:eastAsia="Calibri" w:hAnsi="Calibri" w:cs="Calibri"/>
        </w:rPr>
        <w:t>Don’t</w:t>
      </w:r>
      <w:proofErr w:type="gramEnd"/>
      <w:r w:rsidRPr="009C7A77">
        <w:rPr>
          <w:rFonts w:ascii="Calibri" w:eastAsia="Calibri" w:hAnsi="Calibri" w:cs="Calibri"/>
        </w:rPr>
        <w:t xml:space="preserve"> forget disabled people or people with health conditions may be part of your paid and volunteer workforce. Many may need to feel confident to returning to their roles at the right time. Provide reassurance and information about the measures you have put in place to protect the workforce and person taking part. </w:t>
      </w:r>
    </w:p>
    <w:p w14:paraId="5F4684A4" w14:textId="77777777" w:rsidR="00862137" w:rsidRPr="009C7A77" w:rsidRDefault="00862137" w:rsidP="009C7A77">
      <w:pPr>
        <w:rPr>
          <w:rFonts w:eastAsiaTheme="minorEastAsia"/>
        </w:rPr>
      </w:pPr>
    </w:p>
    <w:p w14:paraId="1CC180DD" w14:textId="798A1680" w:rsidR="518239CB" w:rsidRPr="003B14AE" w:rsidRDefault="518239CB" w:rsidP="71BB6A1F">
      <w:pPr>
        <w:pStyle w:val="Heading2"/>
        <w:rPr>
          <w:rFonts w:ascii="Calibri" w:hAnsi="Calibri" w:cs="Calibri"/>
          <w:b/>
          <w:bCs/>
          <w:color w:val="auto"/>
          <w:sz w:val="22"/>
          <w:szCs w:val="22"/>
        </w:rPr>
      </w:pPr>
      <w:r w:rsidRPr="003B14AE">
        <w:rPr>
          <w:rFonts w:ascii="Calibri" w:eastAsia="Calibri Light" w:hAnsi="Calibri" w:cs="Calibri"/>
          <w:b/>
          <w:bCs/>
          <w:color w:val="auto"/>
          <w:sz w:val="22"/>
          <w:szCs w:val="22"/>
        </w:rPr>
        <w:t xml:space="preserve">Training </w:t>
      </w:r>
    </w:p>
    <w:p w14:paraId="25E7A888" w14:textId="609CEF30" w:rsidR="518239CB" w:rsidRPr="009C7A77" w:rsidRDefault="518239CB" w:rsidP="009C7A77">
      <w:pPr>
        <w:rPr>
          <w:rFonts w:eastAsiaTheme="minorEastAsia"/>
        </w:rPr>
      </w:pPr>
      <w:r w:rsidRPr="009C7A77">
        <w:rPr>
          <w:rFonts w:ascii="Calibri" w:eastAsia="Calibri" w:hAnsi="Calibri" w:cs="Calibri"/>
        </w:rPr>
        <w:t>Your workforce may be returning to work after a long absence period. Therefore, it may be important to ease them back in. Many people will experience difficult feelings at this time. You should consider:</w:t>
      </w:r>
    </w:p>
    <w:p w14:paraId="5F1E320E" w14:textId="3E8ADA66" w:rsidR="518239CB" w:rsidRDefault="518239CB" w:rsidP="00862137">
      <w:pPr>
        <w:pStyle w:val="ListParagraph"/>
        <w:numPr>
          <w:ilvl w:val="1"/>
          <w:numId w:val="8"/>
        </w:numPr>
        <w:ind w:left="993" w:hanging="567"/>
        <w:rPr>
          <w:rFonts w:eastAsiaTheme="minorEastAsia"/>
        </w:rPr>
      </w:pPr>
      <w:r w:rsidRPr="71BB6A1F">
        <w:rPr>
          <w:rFonts w:ascii="Calibri" w:eastAsia="Calibri" w:hAnsi="Calibri" w:cs="Calibri"/>
        </w:rPr>
        <w:t>Understand any reasonable adjustments they may require (e.g. changes in working hours due to childcare or carer responsibilities, phased return to work, temporary reallocation of some tasks)</w:t>
      </w:r>
    </w:p>
    <w:p w14:paraId="1D241C38" w14:textId="1437E26F" w:rsidR="518239CB" w:rsidRDefault="518239CB" w:rsidP="00862137">
      <w:pPr>
        <w:pStyle w:val="ListParagraph"/>
        <w:numPr>
          <w:ilvl w:val="1"/>
          <w:numId w:val="8"/>
        </w:numPr>
        <w:ind w:left="993" w:hanging="567"/>
        <w:rPr>
          <w:rFonts w:eastAsiaTheme="minorEastAsia"/>
        </w:rPr>
      </w:pPr>
      <w:r w:rsidRPr="71BB6A1F">
        <w:rPr>
          <w:rFonts w:ascii="Calibri" w:eastAsia="Calibri" w:hAnsi="Calibri" w:cs="Calibri"/>
        </w:rPr>
        <w:t>Communicate the support available to them (e.g. line managers/supervisors, Employee Assistance Programme, staff handbooks)</w:t>
      </w:r>
    </w:p>
    <w:p w14:paraId="304ADF57" w14:textId="5FE1A892" w:rsidR="518239CB" w:rsidRDefault="518239CB" w:rsidP="00862137">
      <w:pPr>
        <w:pStyle w:val="ListParagraph"/>
        <w:numPr>
          <w:ilvl w:val="1"/>
          <w:numId w:val="8"/>
        </w:numPr>
        <w:ind w:left="993" w:hanging="567"/>
        <w:rPr>
          <w:rFonts w:eastAsiaTheme="minorEastAsia"/>
        </w:rPr>
      </w:pPr>
      <w:r w:rsidRPr="71BB6A1F">
        <w:rPr>
          <w:rFonts w:ascii="Calibri" w:eastAsia="Calibri" w:hAnsi="Calibri" w:cs="Calibri"/>
        </w:rPr>
        <w:t>Brief them before they return on the changes you have made and how this may impact their role and duties.</w:t>
      </w:r>
    </w:p>
    <w:p w14:paraId="083C7545" w14:textId="18ECCB20" w:rsidR="518239CB" w:rsidRDefault="518239CB" w:rsidP="00862137">
      <w:pPr>
        <w:pStyle w:val="ListParagraph"/>
        <w:numPr>
          <w:ilvl w:val="1"/>
          <w:numId w:val="8"/>
        </w:numPr>
        <w:ind w:left="993" w:hanging="567"/>
        <w:rPr>
          <w:rFonts w:eastAsiaTheme="minorEastAsia"/>
        </w:rPr>
      </w:pPr>
      <w:r w:rsidRPr="71BB6A1F">
        <w:rPr>
          <w:rFonts w:ascii="Calibri" w:eastAsia="Calibri" w:hAnsi="Calibri" w:cs="Calibri"/>
        </w:rPr>
        <w:t xml:space="preserve">All workforce needs to understand how any assistive technology or equipment works and be able to demonstrate its use. Does your workforce need a refresh on disability and inclusion training? </w:t>
      </w:r>
    </w:p>
    <w:p w14:paraId="1E9C651B" w14:textId="567E4F6A" w:rsidR="518239CB" w:rsidRPr="00022C37" w:rsidRDefault="518239CB" w:rsidP="71BB6A1F">
      <w:pPr>
        <w:pStyle w:val="Heading1"/>
        <w:rPr>
          <w:rFonts w:ascii="Calibri" w:hAnsi="Calibri" w:cs="Calibri"/>
          <w:b/>
          <w:bCs/>
          <w:color w:val="auto"/>
          <w:sz w:val="22"/>
          <w:szCs w:val="22"/>
        </w:rPr>
      </w:pPr>
      <w:r w:rsidRPr="00022C37">
        <w:rPr>
          <w:rFonts w:ascii="Calibri" w:eastAsia="Calibri Light" w:hAnsi="Calibri" w:cs="Calibri"/>
          <w:b/>
          <w:bCs/>
          <w:color w:val="auto"/>
          <w:sz w:val="22"/>
          <w:szCs w:val="22"/>
        </w:rPr>
        <w:lastRenderedPageBreak/>
        <w:t>Session planning</w:t>
      </w:r>
    </w:p>
    <w:p w14:paraId="3F168759" w14:textId="540AEEFF" w:rsidR="518239CB" w:rsidRDefault="518239CB" w:rsidP="71BB6A1F">
      <w:pPr>
        <w:pStyle w:val="ListParagraph"/>
        <w:numPr>
          <w:ilvl w:val="0"/>
          <w:numId w:val="8"/>
        </w:numPr>
        <w:spacing w:line="257" w:lineRule="auto"/>
        <w:rPr>
          <w:rFonts w:eastAsiaTheme="minorEastAsia"/>
        </w:rPr>
      </w:pPr>
      <w:r w:rsidRPr="71BB6A1F">
        <w:rPr>
          <w:rFonts w:ascii="Calibri" w:eastAsia="Calibri" w:hAnsi="Calibri" w:cs="Calibri"/>
        </w:rPr>
        <w:t xml:space="preserve">Consider the flexibility of your sessions, </w:t>
      </w:r>
      <w:proofErr w:type="gramStart"/>
      <w:r w:rsidRPr="71BB6A1F">
        <w:rPr>
          <w:rFonts w:ascii="Calibri" w:eastAsia="Calibri" w:hAnsi="Calibri" w:cs="Calibri"/>
        </w:rPr>
        <w:t>classes</w:t>
      </w:r>
      <w:proofErr w:type="gramEnd"/>
      <w:r w:rsidRPr="71BB6A1F">
        <w:rPr>
          <w:rFonts w:ascii="Calibri" w:eastAsia="Calibri" w:hAnsi="Calibri" w:cs="Calibri"/>
        </w:rPr>
        <w:t xml:space="preserve"> and activities. Many disabled people or people with long-term health conditions may be concerned about their fitness level or mobility reduction. A wider range of intensity level sessions can help. </w:t>
      </w:r>
    </w:p>
    <w:p w14:paraId="55A663A4" w14:textId="5907FE81" w:rsidR="518239CB" w:rsidRDefault="518239CB" w:rsidP="71BB6A1F">
      <w:pPr>
        <w:pStyle w:val="ListParagraph"/>
        <w:numPr>
          <w:ilvl w:val="0"/>
          <w:numId w:val="8"/>
        </w:numPr>
        <w:spacing w:line="257" w:lineRule="auto"/>
        <w:rPr>
          <w:rFonts w:eastAsiaTheme="minorEastAsia"/>
        </w:rPr>
      </w:pPr>
      <w:r w:rsidRPr="71BB6A1F">
        <w:rPr>
          <w:rFonts w:ascii="Calibri" w:eastAsia="Calibri" w:hAnsi="Calibri" w:cs="Calibri"/>
        </w:rPr>
        <w:t xml:space="preserve">Consider boosting confidence through welcome back sessions. Give wider advice about active lifestyle, nutrition, and allow time for social interaction. </w:t>
      </w:r>
    </w:p>
    <w:p w14:paraId="27560B4A" w14:textId="78F8E78A" w:rsidR="518239CB" w:rsidRDefault="518239CB" w:rsidP="71BB6A1F">
      <w:pPr>
        <w:pStyle w:val="ListParagraph"/>
        <w:numPr>
          <w:ilvl w:val="0"/>
          <w:numId w:val="8"/>
        </w:numPr>
        <w:rPr>
          <w:rFonts w:eastAsiaTheme="minorEastAsia"/>
        </w:rPr>
      </w:pPr>
      <w:r w:rsidRPr="71BB6A1F">
        <w:rPr>
          <w:rFonts w:ascii="Calibri" w:eastAsia="Calibri" w:hAnsi="Calibri" w:cs="Calibri"/>
        </w:rPr>
        <w:t xml:space="preserve">Remember home digital sessions will still be needed by some participants. </w:t>
      </w:r>
    </w:p>
    <w:p w14:paraId="4EFDAA9B" w14:textId="3241B8FF" w:rsidR="518239CB" w:rsidRDefault="518239CB" w:rsidP="71BB6A1F">
      <w:pPr>
        <w:pStyle w:val="ListParagraph"/>
        <w:numPr>
          <w:ilvl w:val="0"/>
          <w:numId w:val="8"/>
        </w:numPr>
        <w:rPr>
          <w:rFonts w:eastAsiaTheme="minorEastAsia"/>
        </w:rPr>
      </w:pPr>
      <w:r w:rsidRPr="71BB6A1F">
        <w:rPr>
          <w:rFonts w:ascii="Calibri" w:eastAsia="Calibri" w:hAnsi="Calibri" w:cs="Calibri"/>
        </w:rPr>
        <w:t xml:space="preserve">Allow time at the beginning of sessions to address any participant concerns, ideally through one-to-one private consultation. Some participants may prefer to get to your session earlier to minimise stress due to the extra precautions in place. More time may be needed for access to changing and toilet facilities where available. </w:t>
      </w:r>
    </w:p>
    <w:p w14:paraId="6EA2C419" w14:textId="29CBEA01" w:rsidR="518239CB" w:rsidRDefault="518239CB" w:rsidP="71BB6A1F">
      <w:pPr>
        <w:pStyle w:val="ListParagraph"/>
        <w:numPr>
          <w:ilvl w:val="0"/>
          <w:numId w:val="8"/>
        </w:numPr>
        <w:rPr>
          <w:rFonts w:eastAsiaTheme="minorEastAsia"/>
        </w:rPr>
      </w:pPr>
      <w:r w:rsidRPr="71BB6A1F">
        <w:rPr>
          <w:rFonts w:ascii="Calibri" w:eastAsia="Calibri" w:hAnsi="Calibri" w:cs="Calibri"/>
        </w:rPr>
        <w:t xml:space="preserve">Ensure you consider accessibility and inclusion in your social sessions, which help to reunite and connect participants.  </w:t>
      </w:r>
    </w:p>
    <w:p w14:paraId="02AEC38A" w14:textId="5F41D879" w:rsidR="518239CB" w:rsidRPr="00022C37" w:rsidRDefault="518239CB" w:rsidP="71BB6A1F">
      <w:pPr>
        <w:pStyle w:val="Heading1"/>
        <w:rPr>
          <w:rFonts w:ascii="Calibri" w:hAnsi="Calibri" w:cs="Calibri"/>
          <w:b/>
          <w:bCs/>
          <w:color w:val="auto"/>
          <w:sz w:val="22"/>
          <w:szCs w:val="22"/>
        </w:rPr>
      </w:pPr>
      <w:r w:rsidRPr="00022C37">
        <w:rPr>
          <w:rFonts w:ascii="Calibri" w:eastAsia="Calibri Light" w:hAnsi="Calibri" w:cs="Calibri"/>
          <w:b/>
          <w:bCs/>
          <w:color w:val="auto"/>
          <w:sz w:val="22"/>
          <w:szCs w:val="22"/>
        </w:rPr>
        <w:t xml:space="preserve">Cleaning and Hygiene </w:t>
      </w:r>
    </w:p>
    <w:p w14:paraId="5B50202B" w14:textId="7C2FFC06" w:rsidR="518239CB" w:rsidRPr="00862137" w:rsidRDefault="518239CB" w:rsidP="00862137">
      <w:pPr>
        <w:rPr>
          <w:rFonts w:eastAsiaTheme="minorEastAsia"/>
        </w:rPr>
      </w:pPr>
      <w:r w:rsidRPr="00862137">
        <w:rPr>
          <w:rFonts w:ascii="Calibri" w:eastAsia="Calibri" w:hAnsi="Calibri" w:cs="Calibri"/>
        </w:rPr>
        <w:t xml:space="preserve">Your updated hygiene guidelines should include all accessibility features. Use signing forms to communicate which and when facilities have been cleaned. This will help to reduce potential anxiety as well as have logistical benefits. For example, pay close attention to: </w:t>
      </w:r>
    </w:p>
    <w:p w14:paraId="26E6C164" w14:textId="694CEB90"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Tactile signage</w:t>
      </w:r>
    </w:p>
    <w:p w14:paraId="3EB8DEC1" w14:textId="1B373FA4"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Door touchpoints and their push-pad access buttons</w:t>
      </w:r>
    </w:p>
    <w:p w14:paraId="58B89F58" w14:textId="2AF003F8"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Lifts, including the control buttons and handrails</w:t>
      </w:r>
    </w:p>
    <w:p w14:paraId="2CC7FABE" w14:textId="334C3D1F"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High and low levels of reception desks</w:t>
      </w:r>
    </w:p>
    <w:p w14:paraId="2BC771B9" w14:textId="618C55A5"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Accessible toilets and changing rooms, including grab rails, pull cords and handbasin sides.</w:t>
      </w:r>
    </w:p>
    <w:p w14:paraId="6819235B" w14:textId="19EFAF48"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Refilling of hand sanitiser and hand wash</w:t>
      </w:r>
    </w:p>
    <w:p w14:paraId="52B00867" w14:textId="75951DBC"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Drying facilities in accessible toilets and changing rooms</w:t>
      </w:r>
    </w:p>
    <w:p w14:paraId="0A54EBC1" w14:textId="549145EA" w:rsidR="00BC1E6B" w:rsidRPr="001356B1"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 xml:space="preserve">Specialist equipment e.g. hoists and portable assistive listening devices. </w:t>
      </w:r>
    </w:p>
    <w:p w14:paraId="51752022" w14:textId="2F9207B6"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For social distancing</w:t>
      </w:r>
      <w:r w:rsidR="00BC1E6B">
        <w:rPr>
          <w:rFonts w:ascii="Calibri" w:eastAsia="Calibri" w:hAnsi="Calibri" w:cs="Calibri"/>
        </w:rPr>
        <w:t xml:space="preserve"> and additional support </w:t>
      </w:r>
    </w:p>
    <w:p w14:paraId="5BC1239F" w14:textId="4D75B22B"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 xml:space="preserve">Allow enough space for social distancing. This includes wheelchair and mobility scooter users, people with crutches, and people with assistance dogs. </w:t>
      </w:r>
    </w:p>
    <w:p w14:paraId="0C4ACB9D" w14:textId="5F6A03F0"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 xml:space="preserve">Think about your markings in positioning, colour contrast and size. </w:t>
      </w:r>
    </w:p>
    <w:p w14:paraId="2EB54906" w14:textId="7294428D" w:rsidR="001356B1" w:rsidRPr="00A760D0"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Limit numbers in lifts. Some individuals may require priority access.</w:t>
      </w:r>
    </w:p>
    <w:p w14:paraId="688B7E0E" w14:textId="05D33777"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 xml:space="preserve">If possible, provide shorter routes for people who can only manage short distances. </w:t>
      </w:r>
    </w:p>
    <w:p w14:paraId="10F5BD9A" w14:textId="5777572F"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Have rest, seating, or quiet areas for people to take time out.</w:t>
      </w:r>
    </w:p>
    <w:p w14:paraId="6FF870AF" w14:textId="5C7A2F6F" w:rsidR="518239CB"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 xml:space="preserve">Have workforce in areas where people may require extra support. </w:t>
      </w:r>
    </w:p>
    <w:p w14:paraId="6130E86E" w14:textId="0448D906" w:rsidR="518239CB" w:rsidRPr="00862137" w:rsidRDefault="518239CB" w:rsidP="00862137">
      <w:pPr>
        <w:pStyle w:val="ListParagraph"/>
        <w:numPr>
          <w:ilvl w:val="1"/>
          <w:numId w:val="8"/>
        </w:numPr>
        <w:ind w:left="709" w:hanging="283"/>
        <w:rPr>
          <w:rFonts w:eastAsiaTheme="minorEastAsia"/>
        </w:rPr>
      </w:pPr>
      <w:r w:rsidRPr="71BB6A1F">
        <w:rPr>
          <w:rFonts w:ascii="Calibri" w:eastAsia="Calibri" w:hAnsi="Calibri" w:cs="Calibri"/>
        </w:rPr>
        <w:t xml:space="preserve">Some people will be affected by a change in layout and will need to familiarise themselves with the new routes. Consider offering a tour and adequate information on your website. </w:t>
      </w:r>
    </w:p>
    <w:p w14:paraId="79BA7F83" w14:textId="77777777" w:rsidR="00862137" w:rsidRDefault="00862137" w:rsidP="00862137">
      <w:pPr>
        <w:pStyle w:val="ListParagraph"/>
        <w:ind w:left="709"/>
        <w:rPr>
          <w:rFonts w:eastAsiaTheme="minorEastAsia"/>
        </w:rPr>
      </w:pPr>
    </w:p>
    <w:p w14:paraId="6B591E2D" w14:textId="27656E05" w:rsidR="518239CB" w:rsidRPr="00022C37" w:rsidRDefault="518239CB" w:rsidP="71BB6A1F">
      <w:pPr>
        <w:pStyle w:val="Heading1"/>
        <w:rPr>
          <w:rFonts w:ascii="Calibri" w:hAnsi="Calibri" w:cs="Calibri"/>
          <w:b/>
          <w:bCs/>
          <w:color w:val="auto"/>
          <w:sz w:val="22"/>
          <w:szCs w:val="22"/>
        </w:rPr>
      </w:pPr>
      <w:r w:rsidRPr="00022C37">
        <w:rPr>
          <w:rFonts w:ascii="Calibri" w:eastAsia="Calibri Light" w:hAnsi="Calibri" w:cs="Calibri"/>
          <w:b/>
          <w:bCs/>
          <w:color w:val="auto"/>
          <w:sz w:val="22"/>
          <w:szCs w:val="22"/>
        </w:rPr>
        <w:t xml:space="preserve">Personal Assistants and supporters </w:t>
      </w:r>
    </w:p>
    <w:p w14:paraId="437CE8D7" w14:textId="270A9213" w:rsidR="518239CB" w:rsidRPr="004307EF" w:rsidRDefault="518239CB" w:rsidP="71BB6A1F">
      <w:pPr>
        <w:pStyle w:val="ListParagraph"/>
        <w:numPr>
          <w:ilvl w:val="0"/>
          <w:numId w:val="3"/>
        </w:numPr>
        <w:rPr>
          <w:rFonts w:eastAsiaTheme="minorEastAsia"/>
        </w:rPr>
      </w:pPr>
      <w:r w:rsidRPr="004307EF">
        <w:rPr>
          <w:rFonts w:ascii="Calibri" w:eastAsia="Calibri" w:hAnsi="Calibri" w:cs="Calibri"/>
        </w:rPr>
        <w:t xml:space="preserve">Be aware some </w:t>
      </w:r>
      <w:r w:rsidR="00D1349B" w:rsidRPr="004307EF">
        <w:rPr>
          <w:rFonts w:ascii="Calibri" w:eastAsia="Calibri" w:hAnsi="Calibri" w:cs="Calibri"/>
        </w:rPr>
        <w:t xml:space="preserve">participants </w:t>
      </w:r>
      <w:r w:rsidRPr="004307EF">
        <w:rPr>
          <w:rFonts w:ascii="Calibri" w:eastAsia="Calibri" w:hAnsi="Calibri" w:cs="Calibri"/>
        </w:rPr>
        <w:t xml:space="preserve">will have personal assistants and supporters who are within their rights to be nearby. Social distancing may be different for some </w:t>
      </w:r>
      <w:r w:rsidR="00D1349B" w:rsidRPr="004307EF">
        <w:rPr>
          <w:rFonts w:ascii="Calibri" w:eastAsia="Calibri" w:hAnsi="Calibri" w:cs="Calibri"/>
        </w:rPr>
        <w:t>participants</w:t>
      </w:r>
      <w:r w:rsidRPr="004307EF">
        <w:rPr>
          <w:rFonts w:ascii="Calibri" w:eastAsia="Calibri" w:hAnsi="Calibri" w:cs="Calibri"/>
        </w:rPr>
        <w:t xml:space="preserve">. </w:t>
      </w:r>
    </w:p>
    <w:p w14:paraId="1352283E" w14:textId="3A8B7E36" w:rsidR="518239CB" w:rsidRPr="004307EF" w:rsidRDefault="518239CB" w:rsidP="71BB6A1F">
      <w:pPr>
        <w:pStyle w:val="ListParagraph"/>
        <w:numPr>
          <w:ilvl w:val="0"/>
          <w:numId w:val="3"/>
        </w:numPr>
        <w:rPr>
          <w:rFonts w:eastAsiaTheme="minorEastAsia"/>
        </w:rPr>
      </w:pPr>
      <w:r w:rsidRPr="004307EF">
        <w:rPr>
          <w:rFonts w:ascii="Calibri" w:eastAsia="Calibri" w:hAnsi="Calibri" w:cs="Calibri"/>
        </w:rPr>
        <w:t>Not all impairment or health conditions are visible, so be careful in challenging people on their need for support.</w:t>
      </w:r>
    </w:p>
    <w:p w14:paraId="67640A32" w14:textId="478EC565" w:rsidR="518239CB" w:rsidRPr="004307EF" w:rsidRDefault="518239CB" w:rsidP="71BB6A1F">
      <w:pPr>
        <w:pStyle w:val="ListParagraph"/>
        <w:numPr>
          <w:ilvl w:val="0"/>
          <w:numId w:val="3"/>
        </w:numPr>
        <w:rPr>
          <w:rFonts w:eastAsiaTheme="minorEastAsia"/>
        </w:rPr>
      </w:pPr>
      <w:r w:rsidRPr="004307EF">
        <w:rPr>
          <w:rFonts w:ascii="Calibri" w:eastAsia="Calibri" w:hAnsi="Calibri" w:cs="Calibri"/>
        </w:rPr>
        <w:t xml:space="preserve">Guidance for people who would normally bring a personal assistant with </w:t>
      </w:r>
      <w:proofErr w:type="gramStart"/>
      <w:r w:rsidRPr="004307EF">
        <w:rPr>
          <w:rFonts w:ascii="Calibri" w:eastAsia="Calibri" w:hAnsi="Calibri" w:cs="Calibri"/>
        </w:rPr>
        <w:t>them?</w:t>
      </w:r>
      <w:proofErr w:type="gramEnd"/>
    </w:p>
    <w:p w14:paraId="0C0D3591" w14:textId="6A415D5A" w:rsidR="518239CB" w:rsidRPr="004307EF" w:rsidRDefault="518239CB" w:rsidP="71BB6A1F">
      <w:pPr>
        <w:pStyle w:val="ListParagraph"/>
        <w:numPr>
          <w:ilvl w:val="0"/>
          <w:numId w:val="3"/>
        </w:numPr>
        <w:rPr>
          <w:rFonts w:eastAsiaTheme="minorEastAsia"/>
        </w:rPr>
      </w:pPr>
      <w:r w:rsidRPr="004307EF">
        <w:rPr>
          <w:rFonts w:ascii="Calibri" w:eastAsia="Calibri" w:hAnsi="Calibri" w:cs="Calibri"/>
        </w:rPr>
        <w:t xml:space="preserve">Guidance for people who might only need minimal support (normally from coach/instructor?) e.g. to get on/off a horse but could then ride independently or in/out of </w:t>
      </w:r>
      <w:r w:rsidRPr="004307EF">
        <w:rPr>
          <w:rFonts w:ascii="Calibri" w:eastAsia="Calibri" w:hAnsi="Calibri" w:cs="Calibri"/>
        </w:rPr>
        <w:lastRenderedPageBreak/>
        <w:t xml:space="preserve">boat but could then sail independently? Another example would be using a hoist to access the swimming </w:t>
      </w:r>
      <w:proofErr w:type="gramStart"/>
      <w:r w:rsidRPr="004307EF">
        <w:rPr>
          <w:rFonts w:ascii="Calibri" w:eastAsia="Calibri" w:hAnsi="Calibri" w:cs="Calibri"/>
        </w:rPr>
        <w:t>pool?</w:t>
      </w:r>
      <w:proofErr w:type="gramEnd"/>
      <w:r w:rsidRPr="004307EF">
        <w:rPr>
          <w:rFonts w:ascii="Calibri" w:eastAsia="Calibri" w:hAnsi="Calibri" w:cs="Calibri"/>
        </w:rPr>
        <w:t xml:space="preserve"> Passing equipment to participants? </w:t>
      </w:r>
    </w:p>
    <w:p w14:paraId="155678FE" w14:textId="44F57D55" w:rsidR="518239CB" w:rsidRPr="004307EF" w:rsidRDefault="518239CB" w:rsidP="71BB6A1F">
      <w:pPr>
        <w:pStyle w:val="ListParagraph"/>
        <w:numPr>
          <w:ilvl w:val="0"/>
          <w:numId w:val="3"/>
        </w:numPr>
        <w:rPr>
          <w:rFonts w:eastAsiaTheme="minorEastAsia"/>
        </w:rPr>
      </w:pPr>
      <w:r w:rsidRPr="004307EF">
        <w:rPr>
          <w:rFonts w:ascii="Calibri" w:eastAsia="Calibri" w:hAnsi="Calibri" w:cs="Calibri"/>
        </w:rPr>
        <w:t>Interpreters and social distancing?</w:t>
      </w:r>
    </w:p>
    <w:p w14:paraId="3922C643" w14:textId="10438621" w:rsidR="518239CB" w:rsidRPr="004307EF" w:rsidRDefault="518239CB" w:rsidP="71BB6A1F">
      <w:pPr>
        <w:pStyle w:val="ListParagraph"/>
        <w:numPr>
          <w:ilvl w:val="0"/>
          <w:numId w:val="3"/>
        </w:numPr>
        <w:rPr>
          <w:rFonts w:eastAsiaTheme="minorEastAsia"/>
        </w:rPr>
      </w:pPr>
      <w:r w:rsidRPr="004307EF">
        <w:rPr>
          <w:rFonts w:ascii="Calibri" w:eastAsia="Calibri" w:hAnsi="Calibri" w:cs="Calibri"/>
        </w:rPr>
        <w:t xml:space="preserve">guidance on whether social-distancing discretion can be used to support a disabled person during activity for safety reasons.  </w:t>
      </w:r>
    </w:p>
    <w:p w14:paraId="565C838C" w14:textId="57ABD3FA" w:rsidR="518239CB" w:rsidRPr="004307EF" w:rsidRDefault="518239CB" w:rsidP="71BB6A1F">
      <w:pPr>
        <w:pStyle w:val="ListParagraph"/>
        <w:numPr>
          <w:ilvl w:val="0"/>
          <w:numId w:val="3"/>
        </w:numPr>
        <w:rPr>
          <w:rFonts w:eastAsiaTheme="minorEastAsia"/>
        </w:rPr>
      </w:pPr>
      <w:r w:rsidRPr="004307EF">
        <w:rPr>
          <w:rFonts w:ascii="Calibri" w:eastAsia="Calibri" w:hAnsi="Calibri" w:cs="Calibri"/>
        </w:rPr>
        <w:t>Participants that have a declared underl</w:t>
      </w:r>
      <w:r w:rsidR="004307EF">
        <w:rPr>
          <w:rFonts w:ascii="Calibri" w:eastAsia="Calibri" w:hAnsi="Calibri" w:cs="Calibri"/>
        </w:rPr>
        <w:t>ying</w:t>
      </w:r>
      <w:r w:rsidRPr="004307EF">
        <w:rPr>
          <w:rFonts w:ascii="Calibri" w:eastAsia="Calibri" w:hAnsi="Calibri" w:cs="Calibri"/>
        </w:rPr>
        <w:t xml:space="preserve"> health condition listed as a shielding condition such as cystic fibrosis and the individual wants to go back to their activity before the policy changes by government </w:t>
      </w:r>
    </w:p>
    <w:p w14:paraId="0384D33D" w14:textId="6A0AC54D" w:rsidR="518239CB" w:rsidRPr="004307EF" w:rsidRDefault="518239CB" w:rsidP="004307EF">
      <w:pPr>
        <w:ind w:left="360"/>
        <w:rPr>
          <w:rFonts w:eastAsiaTheme="minorEastAsia"/>
        </w:rPr>
      </w:pPr>
    </w:p>
    <w:p w14:paraId="660D0413" w14:textId="0B50B30A" w:rsidR="518239CB" w:rsidRPr="00074CC3" w:rsidRDefault="518239CB" w:rsidP="71BB6A1F">
      <w:pPr>
        <w:pStyle w:val="Heading1"/>
        <w:rPr>
          <w:rFonts w:ascii="Calibri" w:hAnsi="Calibri" w:cs="Calibri"/>
          <w:b/>
          <w:bCs/>
          <w:color w:val="auto"/>
          <w:sz w:val="22"/>
          <w:szCs w:val="22"/>
        </w:rPr>
      </w:pPr>
      <w:r w:rsidRPr="00074CC3">
        <w:rPr>
          <w:rFonts w:ascii="Calibri" w:eastAsia="Calibri Light" w:hAnsi="Calibri" w:cs="Calibri"/>
          <w:b/>
          <w:bCs/>
          <w:color w:val="auto"/>
          <w:sz w:val="22"/>
          <w:szCs w:val="22"/>
        </w:rPr>
        <w:t>Bookings and payments</w:t>
      </w:r>
    </w:p>
    <w:p w14:paraId="6878D7B8" w14:textId="056E2463" w:rsidR="518239CB" w:rsidRDefault="518239CB" w:rsidP="71BB6A1F">
      <w:pPr>
        <w:pStyle w:val="ListParagraph"/>
        <w:numPr>
          <w:ilvl w:val="0"/>
          <w:numId w:val="8"/>
        </w:numPr>
        <w:rPr>
          <w:rFonts w:eastAsiaTheme="minorEastAsia"/>
        </w:rPr>
      </w:pPr>
      <w:r w:rsidRPr="71BB6A1F">
        <w:rPr>
          <w:rFonts w:ascii="Calibri" w:eastAsia="Calibri" w:hAnsi="Calibri" w:cs="Calibri"/>
        </w:rPr>
        <w:t xml:space="preserve">When taking bookings, it is an ideal time to ask about the person’s access needs. </w:t>
      </w:r>
    </w:p>
    <w:p w14:paraId="516FBB3A" w14:textId="7146BE70" w:rsidR="518239CB" w:rsidRDefault="518239CB" w:rsidP="71BB6A1F">
      <w:pPr>
        <w:pStyle w:val="ListParagraph"/>
        <w:numPr>
          <w:ilvl w:val="0"/>
          <w:numId w:val="8"/>
        </w:numPr>
        <w:rPr>
          <w:rFonts w:eastAsiaTheme="minorEastAsia"/>
        </w:rPr>
      </w:pPr>
      <w:r w:rsidRPr="71BB6A1F">
        <w:rPr>
          <w:rFonts w:ascii="Calibri" w:eastAsia="Calibri" w:hAnsi="Calibri" w:cs="Calibri"/>
        </w:rPr>
        <w:t xml:space="preserve">Not everyone can access online booking systems. Provide various ways to book with online and offline methods such as telephone. </w:t>
      </w:r>
    </w:p>
    <w:p w14:paraId="3E8C18E7" w14:textId="6385AAF3" w:rsidR="518239CB" w:rsidRDefault="518239CB" w:rsidP="71BB6A1F">
      <w:pPr>
        <w:pStyle w:val="ListParagraph"/>
        <w:numPr>
          <w:ilvl w:val="0"/>
          <w:numId w:val="8"/>
        </w:numPr>
        <w:spacing w:line="257" w:lineRule="auto"/>
        <w:rPr>
          <w:rFonts w:eastAsiaTheme="minorEastAsia"/>
        </w:rPr>
      </w:pPr>
      <w:r w:rsidRPr="71BB6A1F">
        <w:rPr>
          <w:rFonts w:ascii="Calibri" w:eastAsia="Calibri" w:hAnsi="Calibri" w:cs="Calibri"/>
        </w:rPr>
        <w:t xml:space="preserve">Ensure flexibility for payments and concessions. Some customers may be shielding, self-isolating or be anxious to return and consequently concerned about restarting payments.  </w:t>
      </w:r>
    </w:p>
    <w:p w14:paraId="2F3FF923" w14:textId="10A0500E" w:rsidR="518239CB" w:rsidRPr="003E56A6" w:rsidRDefault="518239CB" w:rsidP="71BB6A1F">
      <w:pPr>
        <w:pStyle w:val="ListParagraph"/>
        <w:numPr>
          <w:ilvl w:val="0"/>
          <w:numId w:val="8"/>
        </w:numPr>
        <w:rPr>
          <w:rFonts w:eastAsiaTheme="minorEastAsia"/>
        </w:rPr>
      </w:pPr>
      <w:r w:rsidRPr="003E56A6">
        <w:rPr>
          <w:rFonts w:ascii="Calibri" w:eastAsia="Calibri" w:hAnsi="Calibri" w:cs="Calibri"/>
        </w:rPr>
        <w:t>Contactless payment</w:t>
      </w:r>
    </w:p>
    <w:p w14:paraId="78BE8270" w14:textId="7A9124D4" w:rsidR="518239CB" w:rsidRDefault="518239CB" w:rsidP="71BB6A1F">
      <w:pPr>
        <w:pStyle w:val="ListParagraph"/>
        <w:numPr>
          <w:ilvl w:val="0"/>
          <w:numId w:val="8"/>
        </w:numPr>
        <w:rPr>
          <w:rFonts w:eastAsiaTheme="minorEastAsia"/>
        </w:rPr>
      </w:pPr>
      <w:r w:rsidRPr="71BB6A1F">
        <w:rPr>
          <w:rFonts w:ascii="Calibri" w:eastAsia="Calibri" w:hAnsi="Calibri" w:cs="Calibri"/>
        </w:rPr>
        <w:t xml:space="preserve">Remember to promote concessions and special offers available. This includes your personal assistant or assistance animal policy. </w:t>
      </w:r>
    </w:p>
    <w:p w14:paraId="59BBA8BC" w14:textId="252D27F0" w:rsidR="518239CB" w:rsidRPr="00074CC3" w:rsidRDefault="518239CB" w:rsidP="71BB6A1F">
      <w:pPr>
        <w:pStyle w:val="Heading1"/>
        <w:rPr>
          <w:rFonts w:ascii="Calibri" w:hAnsi="Calibri" w:cs="Calibri"/>
          <w:b/>
          <w:bCs/>
          <w:color w:val="auto"/>
          <w:sz w:val="22"/>
          <w:szCs w:val="22"/>
        </w:rPr>
      </w:pPr>
      <w:r w:rsidRPr="00074CC3">
        <w:rPr>
          <w:rFonts w:ascii="Calibri" w:eastAsia="Calibri Light" w:hAnsi="Calibri" w:cs="Calibri"/>
          <w:b/>
          <w:bCs/>
          <w:color w:val="auto"/>
          <w:sz w:val="22"/>
          <w:szCs w:val="22"/>
        </w:rPr>
        <w:t xml:space="preserve">Toilets and changing </w:t>
      </w:r>
    </w:p>
    <w:p w14:paraId="09F4717D" w14:textId="6D547EA2" w:rsidR="518239CB" w:rsidRDefault="518239CB" w:rsidP="71BB6A1F">
      <w:pPr>
        <w:pStyle w:val="ListParagraph"/>
        <w:numPr>
          <w:ilvl w:val="0"/>
          <w:numId w:val="2"/>
        </w:numPr>
        <w:rPr>
          <w:rFonts w:eastAsiaTheme="minorEastAsia"/>
        </w:rPr>
      </w:pPr>
      <w:r w:rsidRPr="71BB6A1F">
        <w:rPr>
          <w:rFonts w:ascii="Calibri" w:eastAsia="Calibri" w:hAnsi="Calibri" w:cs="Calibri"/>
        </w:rPr>
        <w:t xml:space="preserve">Ensure you give access to accessible toilets and changing rooms when appropriate. This includes Changing Places, ambulant accessible and accessible options.  </w:t>
      </w:r>
    </w:p>
    <w:p w14:paraId="4CCE32AD" w14:textId="0AF04EE3" w:rsidR="518239CB" w:rsidRDefault="518239CB" w:rsidP="71BB6A1F">
      <w:pPr>
        <w:pStyle w:val="ListParagraph"/>
        <w:numPr>
          <w:ilvl w:val="0"/>
          <w:numId w:val="2"/>
        </w:numPr>
        <w:rPr>
          <w:rFonts w:eastAsiaTheme="minorEastAsia"/>
        </w:rPr>
      </w:pPr>
      <w:r w:rsidRPr="71BB6A1F">
        <w:rPr>
          <w:rFonts w:ascii="Calibri" w:eastAsia="Calibri" w:hAnsi="Calibri" w:cs="Calibri"/>
        </w:rPr>
        <w:t xml:space="preserve">Some facilities may require a Radar key. In your pre-visit information, advise guests to bring their own Radar key if they have one. But ensure your facility keys are regularly cleaned thoroughly between users. </w:t>
      </w:r>
    </w:p>
    <w:p w14:paraId="1E40A86E" w14:textId="31D6024D" w:rsidR="518239CB" w:rsidRDefault="518239CB" w:rsidP="71BB6A1F">
      <w:pPr>
        <w:pStyle w:val="ListParagraph"/>
        <w:numPr>
          <w:ilvl w:val="0"/>
          <w:numId w:val="2"/>
        </w:numPr>
        <w:rPr>
          <w:rFonts w:eastAsiaTheme="minorEastAsia"/>
        </w:rPr>
      </w:pPr>
      <w:r w:rsidRPr="71BB6A1F">
        <w:rPr>
          <w:rFonts w:ascii="Calibri" w:eastAsia="Calibri" w:hAnsi="Calibri" w:cs="Calibri"/>
        </w:rPr>
        <w:t xml:space="preserve">Make sure participants can access accessible lockers. </w:t>
      </w:r>
    </w:p>
    <w:p w14:paraId="19B7AC19" w14:textId="440251F3" w:rsidR="518239CB" w:rsidRPr="00022C37" w:rsidRDefault="518239CB" w:rsidP="71BB6A1F">
      <w:pPr>
        <w:pStyle w:val="Heading1"/>
        <w:rPr>
          <w:rFonts w:ascii="Calibri" w:hAnsi="Calibri" w:cs="Calibri"/>
          <w:b/>
          <w:bCs/>
          <w:color w:val="auto"/>
          <w:sz w:val="22"/>
          <w:szCs w:val="22"/>
        </w:rPr>
      </w:pPr>
      <w:r w:rsidRPr="00022C37">
        <w:rPr>
          <w:rFonts w:ascii="Calibri" w:eastAsia="Calibri Light" w:hAnsi="Calibri" w:cs="Calibri"/>
          <w:b/>
          <w:bCs/>
          <w:color w:val="auto"/>
          <w:sz w:val="22"/>
          <w:szCs w:val="22"/>
        </w:rPr>
        <w:t>Equipment</w:t>
      </w:r>
    </w:p>
    <w:p w14:paraId="3610BCE0" w14:textId="29AA81B1" w:rsidR="518239CB" w:rsidRDefault="518239CB" w:rsidP="71BB6A1F">
      <w:pPr>
        <w:pStyle w:val="ListParagraph"/>
        <w:numPr>
          <w:ilvl w:val="0"/>
          <w:numId w:val="8"/>
        </w:numPr>
        <w:rPr>
          <w:rFonts w:eastAsiaTheme="minorEastAsia"/>
        </w:rPr>
      </w:pPr>
      <w:r w:rsidRPr="71BB6A1F">
        <w:rPr>
          <w:rFonts w:ascii="Calibri" w:eastAsia="Calibri" w:hAnsi="Calibri" w:cs="Calibri"/>
        </w:rPr>
        <w:t xml:space="preserve">Ensure any assistive technology or specialist equipment is working. This should be thoroughly cleaned before and after use. Provide time and cleaning facilities for the individual’s own equipment. </w:t>
      </w:r>
    </w:p>
    <w:p w14:paraId="3D8B4A14" w14:textId="399990DA" w:rsidR="518239CB" w:rsidRDefault="518239CB" w:rsidP="71BB6A1F">
      <w:pPr>
        <w:pStyle w:val="ListParagraph"/>
        <w:numPr>
          <w:ilvl w:val="0"/>
          <w:numId w:val="8"/>
        </w:numPr>
        <w:rPr>
          <w:rFonts w:eastAsiaTheme="minorEastAsia"/>
        </w:rPr>
      </w:pPr>
      <w:r w:rsidRPr="71BB6A1F">
        <w:rPr>
          <w:rFonts w:ascii="Calibri" w:eastAsia="Calibri" w:hAnsi="Calibri" w:cs="Calibri"/>
        </w:rPr>
        <w:t xml:space="preserve">If you are limiting the amount of equipment, you need to ensure that inclusive products remain available. </w:t>
      </w:r>
    </w:p>
    <w:p w14:paraId="6DD55F31" w14:textId="5DBC1E39" w:rsidR="518239CB" w:rsidRPr="002C5F98" w:rsidRDefault="518239CB" w:rsidP="71BB6A1F">
      <w:pPr>
        <w:pStyle w:val="ListParagraph"/>
        <w:numPr>
          <w:ilvl w:val="0"/>
          <w:numId w:val="8"/>
        </w:numPr>
        <w:rPr>
          <w:rFonts w:eastAsiaTheme="minorEastAsia"/>
        </w:rPr>
      </w:pPr>
      <w:r w:rsidRPr="71BB6A1F">
        <w:rPr>
          <w:rFonts w:ascii="Calibri" w:eastAsia="Calibri" w:hAnsi="Calibri" w:cs="Calibri"/>
        </w:rPr>
        <w:t xml:space="preserve">Hoists etc available with social distancing </w:t>
      </w:r>
    </w:p>
    <w:p w14:paraId="14E057BD" w14:textId="77777777" w:rsidR="002C5F98" w:rsidRDefault="002C5F98" w:rsidP="002C5F98">
      <w:pPr>
        <w:pStyle w:val="ListParagraph"/>
        <w:rPr>
          <w:rFonts w:eastAsiaTheme="minorEastAsia"/>
        </w:rPr>
      </w:pPr>
    </w:p>
    <w:p w14:paraId="51A8BF8E" w14:textId="3133A6F1" w:rsidR="00EB44C5" w:rsidRDefault="005B252C">
      <w:pPr>
        <w:rPr>
          <w:lang w:eastAsia="en-GB"/>
        </w:rPr>
      </w:pPr>
      <w:r>
        <w:rPr>
          <w:lang w:eastAsia="en-GB"/>
        </w:rPr>
        <w:t xml:space="preserve">For further information </w:t>
      </w:r>
      <w:r w:rsidR="002E5F2A">
        <w:rPr>
          <w:lang w:eastAsia="en-GB"/>
        </w:rPr>
        <w:t xml:space="preserve">contact Scottish Disability Sport </w:t>
      </w:r>
      <w:r w:rsidR="002C5F98">
        <w:rPr>
          <w:lang w:eastAsia="en-GB"/>
        </w:rPr>
        <w:t xml:space="preserve">on 0131 317 1130 or alternatively email </w:t>
      </w:r>
      <w:hyperlink r:id="rId13" w:history="1">
        <w:r w:rsidR="002C5F98" w:rsidRPr="000277D5">
          <w:rPr>
            <w:rStyle w:val="Hyperlink"/>
            <w:lang w:eastAsia="en-GB"/>
          </w:rPr>
          <w:t>admin@scottishdisabilitysport.com</w:t>
        </w:r>
      </w:hyperlink>
      <w:r w:rsidR="002C5F98">
        <w:rPr>
          <w:lang w:eastAsia="en-GB"/>
        </w:rPr>
        <w:t xml:space="preserve"> </w:t>
      </w:r>
    </w:p>
    <w:p w14:paraId="259845D7" w14:textId="77777777" w:rsidR="002C5F98" w:rsidRPr="00A61BFD" w:rsidRDefault="002C5F98">
      <w:pPr>
        <w:rPr>
          <w:lang w:eastAsia="en-GB"/>
        </w:rPr>
      </w:pPr>
    </w:p>
    <w:sectPr w:rsidR="002C5F98" w:rsidRPr="00A61BF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53A82" w14:textId="77777777" w:rsidR="00B93735" w:rsidRDefault="00B93735" w:rsidP="002618E3">
      <w:pPr>
        <w:spacing w:after="0" w:line="240" w:lineRule="auto"/>
      </w:pPr>
      <w:r>
        <w:separator/>
      </w:r>
    </w:p>
  </w:endnote>
  <w:endnote w:type="continuationSeparator" w:id="0">
    <w:p w14:paraId="3F70129B" w14:textId="77777777" w:rsidR="00B93735" w:rsidRDefault="00B93735" w:rsidP="002618E3">
      <w:pPr>
        <w:spacing w:after="0" w:line="240" w:lineRule="auto"/>
      </w:pPr>
      <w:r>
        <w:continuationSeparator/>
      </w:r>
    </w:p>
  </w:endnote>
  <w:endnote w:type="continuationNotice" w:id="1">
    <w:p w14:paraId="4CBB85FC" w14:textId="77777777" w:rsidR="00B93735" w:rsidRDefault="00B93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7132883"/>
      <w:docPartObj>
        <w:docPartGallery w:val="Page Numbers (Bottom of Page)"/>
        <w:docPartUnique/>
      </w:docPartObj>
    </w:sdtPr>
    <w:sdtEndPr>
      <w:rPr>
        <w:noProof/>
      </w:rPr>
    </w:sdtEndPr>
    <w:sdtContent>
      <w:p w14:paraId="2A3A29C5" w14:textId="710BCCA7" w:rsidR="002C5F98" w:rsidRDefault="002C5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B3A8E" w14:textId="77777777" w:rsidR="002618E3" w:rsidRDefault="0026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995DD" w14:textId="77777777" w:rsidR="00B93735" w:rsidRDefault="00B93735" w:rsidP="002618E3">
      <w:pPr>
        <w:spacing w:after="0" w:line="240" w:lineRule="auto"/>
      </w:pPr>
      <w:r>
        <w:separator/>
      </w:r>
    </w:p>
  </w:footnote>
  <w:footnote w:type="continuationSeparator" w:id="0">
    <w:p w14:paraId="129C49A3" w14:textId="77777777" w:rsidR="00B93735" w:rsidRDefault="00B93735" w:rsidP="002618E3">
      <w:pPr>
        <w:spacing w:after="0" w:line="240" w:lineRule="auto"/>
      </w:pPr>
      <w:r>
        <w:continuationSeparator/>
      </w:r>
    </w:p>
  </w:footnote>
  <w:footnote w:type="continuationNotice" w:id="1">
    <w:p w14:paraId="6ECAB6CF" w14:textId="77777777" w:rsidR="00B93735" w:rsidRDefault="00B937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40EE"/>
    <w:multiLevelType w:val="hybridMultilevel"/>
    <w:tmpl w:val="470641E4"/>
    <w:lvl w:ilvl="0" w:tplc="2F704DA8">
      <w:start w:val="1"/>
      <w:numFmt w:val="bullet"/>
      <w:lvlText w:val=""/>
      <w:lvlJc w:val="left"/>
      <w:pPr>
        <w:ind w:left="720" w:hanging="360"/>
      </w:pPr>
      <w:rPr>
        <w:rFonts w:ascii="Symbol" w:hAnsi="Symbol" w:hint="default"/>
      </w:rPr>
    </w:lvl>
    <w:lvl w:ilvl="1" w:tplc="B31A9406">
      <w:start w:val="1"/>
      <w:numFmt w:val="bullet"/>
      <w:lvlText w:val="o"/>
      <w:lvlJc w:val="left"/>
      <w:pPr>
        <w:ind w:left="1440" w:hanging="360"/>
      </w:pPr>
      <w:rPr>
        <w:rFonts w:ascii="Courier New" w:hAnsi="Courier New" w:hint="default"/>
      </w:rPr>
    </w:lvl>
    <w:lvl w:ilvl="2" w:tplc="55AC1848">
      <w:start w:val="1"/>
      <w:numFmt w:val="bullet"/>
      <w:lvlText w:val=""/>
      <w:lvlJc w:val="left"/>
      <w:pPr>
        <w:ind w:left="2160" w:hanging="360"/>
      </w:pPr>
      <w:rPr>
        <w:rFonts w:ascii="Wingdings" w:hAnsi="Wingdings" w:hint="default"/>
      </w:rPr>
    </w:lvl>
    <w:lvl w:ilvl="3" w:tplc="DD9ADF5E">
      <w:start w:val="1"/>
      <w:numFmt w:val="bullet"/>
      <w:lvlText w:val=""/>
      <w:lvlJc w:val="left"/>
      <w:pPr>
        <w:ind w:left="2880" w:hanging="360"/>
      </w:pPr>
      <w:rPr>
        <w:rFonts w:ascii="Symbol" w:hAnsi="Symbol" w:hint="default"/>
      </w:rPr>
    </w:lvl>
    <w:lvl w:ilvl="4" w:tplc="B9C097F0">
      <w:start w:val="1"/>
      <w:numFmt w:val="bullet"/>
      <w:lvlText w:val="o"/>
      <w:lvlJc w:val="left"/>
      <w:pPr>
        <w:ind w:left="3600" w:hanging="360"/>
      </w:pPr>
      <w:rPr>
        <w:rFonts w:ascii="Courier New" w:hAnsi="Courier New" w:hint="default"/>
      </w:rPr>
    </w:lvl>
    <w:lvl w:ilvl="5" w:tplc="56FEEAB8">
      <w:start w:val="1"/>
      <w:numFmt w:val="bullet"/>
      <w:lvlText w:val=""/>
      <w:lvlJc w:val="left"/>
      <w:pPr>
        <w:ind w:left="4320" w:hanging="360"/>
      </w:pPr>
      <w:rPr>
        <w:rFonts w:ascii="Wingdings" w:hAnsi="Wingdings" w:hint="default"/>
      </w:rPr>
    </w:lvl>
    <w:lvl w:ilvl="6" w:tplc="2B828258">
      <w:start w:val="1"/>
      <w:numFmt w:val="bullet"/>
      <w:lvlText w:val=""/>
      <w:lvlJc w:val="left"/>
      <w:pPr>
        <w:ind w:left="5040" w:hanging="360"/>
      </w:pPr>
      <w:rPr>
        <w:rFonts w:ascii="Symbol" w:hAnsi="Symbol" w:hint="default"/>
      </w:rPr>
    </w:lvl>
    <w:lvl w:ilvl="7" w:tplc="CB120D2C">
      <w:start w:val="1"/>
      <w:numFmt w:val="bullet"/>
      <w:lvlText w:val="o"/>
      <w:lvlJc w:val="left"/>
      <w:pPr>
        <w:ind w:left="5760" w:hanging="360"/>
      </w:pPr>
      <w:rPr>
        <w:rFonts w:ascii="Courier New" w:hAnsi="Courier New" w:hint="default"/>
      </w:rPr>
    </w:lvl>
    <w:lvl w:ilvl="8" w:tplc="B33EC7A0">
      <w:start w:val="1"/>
      <w:numFmt w:val="bullet"/>
      <w:lvlText w:val=""/>
      <w:lvlJc w:val="left"/>
      <w:pPr>
        <w:ind w:left="6480" w:hanging="360"/>
      </w:pPr>
      <w:rPr>
        <w:rFonts w:ascii="Wingdings" w:hAnsi="Wingdings" w:hint="default"/>
      </w:rPr>
    </w:lvl>
  </w:abstractNum>
  <w:abstractNum w:abstractNumId="1" w15:restartNumberingAfterBreak="0">
    <w:nsid w:val="18651ABE"/>
    <w:multiLevelType w:val="hybridMultilevel"/>
    <w:tmpl w:val="64EA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B71E1"/>
    <w:multiLevelType w:val="hybridMultilevel"/>
    <w:tmpl w:val="440A99BC"/>
    <w:lvl w:ilvl="0" w:tplc="46A0C998">
      <w:start w:val="1"/>
      <w:numFmt w:val="bullet"/>
      <w:lvlText w:val=""/>
      <w:lvlJc w:val="left"/>
      <w:pPr>
        <w:ind w:left="720" w:hanging="360"/>
      </w:pPr>
      <w:rPr>
        <w:rFonts w:ascii="Symbol" w:hAnsi="Symbol" w:hint="default"/>
      </w:rPr>
    </w:lvl>
    <w:lvl w:ilvl="1" w:tplc="5DE6A10E">
      <w:start w:val="1"/>
      <w:numFmt w:val="bullet"/>
      <w:lvlText w:val="o"/>
      <w:lvlJc w:val="left"/>
      <w:pPr>
        <w:ind w:left="1440" w:hanging="360"/>
      </w:pPr>
      <w:rPr>
        <w:rFonts w:ascii="Courier New" w:hAnsi="Courier New" w:hint="default"/>
      </w:rPr>
    </w:lvl>
    <w:lvl w:ilvl="2" w:tplc="25B609CA">
      <w:start w:val="1"/>
      <w:numFmt w:val="bullet"/>
      <w:lvlText w:val=""/>
      <w:lvlJc w:val="left"/>
      <w:pPr>
        <w:ind w:left="2160" w:hanging="360"/>
      </w:pPr>
      <w:rPr>
        <w:rFonts w:ascii="Wingdings" w:hAnsi="Wingdings" w:hint="default"/>
      </w:rPr>
    </w:lvl>
    <w:lvl w:ilvl="3" w:tplc="CD20BCF8">
      <w:start w:val="1"/>
      <w:numFmt w:val="bullet"/>
      <w:lvlText w:val=""/>
      <w:lvlJc w:val="left"/>
      <w:pPr>
        <w:ind w:left="2880" w:hanging="360"/>
      </w:pPr>
      <w:rPr>
        <w:rFonts w:ascii="Symbol" w:hAnsi="Symbol" w:hint="default"/>
      </w:rPr>
    </w:lvl>
    <w:lvl w:ilvl="4" w:tplc="25F6A3DE">
      <w:start w:val="1"/>
      <w:numFmt w:val="bullet"/>
      <w:lvlText w:val="o"/>
      <w:lvlJc w:val="left"/>
      <w:pPr>
        <w:ind w:left="3600" w:hanging="360"/>
      </w:pPr>
      <w:rPr>
        <w:rFonts w:ascii="Courier New" w:hAnsi="Courier New" w:hint="default"/>
      </w:rPr>
    </w:lvl>
    <w:lvl w:ilvl="5" w:tplc="1E921B0A">
      <w:start w:val="1"/>
      <w:numFmt w:val="bullet"/>
      <w:lvlText w:val=""/>
      <w:lvlJc w:val="left"/>
      <w:pPr>
        <w:ind w:left="4320" w:hanging="360"/>
      </w:pPr>
      <w:rPr>
        <w:rFonts w:ascii="Wingdings" w:hAnsi="Wingdings" w:hint="default"/>
      </w:rPr>
    </w:lvl>
    <w:lvl w:ilvl="6" w:tplc="9246F13E">
      <w:start w:val="1"/>
      <w:numFmt w:val="bullet"/>
      <w:lvlText w:val=""/>
      <w:lvlJc w:val="left"/>
      <w:pPr>
        <w:ind w:left="5040" w:hanging="360"/>
      </w:pPr>
      <w:rPr>
        <w:rFonts w:ascii="Symbol" w:hAnsi="Symbol" w:hint="default"/>
      </w:rPr>
    </w:lvl>
    <w:lvl w:ilvl="7" w:tplc="8E18A6C8">
      <w:start w:val="1"/>
      <w:numFmt w:val="bullet"/>
      <w:lvlText w:val="o"/>
      <w:lvlJc w:val="left"/>
      <w:pPr>
        <w:ind w:left="5760" w:hanging="360"/>
      </w:pPr>
      <w:rPr>
        <w:rFonts w:ascii="Courier New" w:hAnsi="Courier New" w:hint="default"/>
      </w:rPr>
    </w:lvl>
    <w:lvl w:ilvl="8" w:tplc="C8840C18">
      <w:start w:val="1"/>
      <w:numFmt w:val="bullet"/>
      <w:lvlText w:val=""/>
      <w:lvlJc w:val="left"/>
      <w:pPr>
        <w:ind w:left="6480" w:hanging="360"/>
      </w:pPr>
      <w:rPr>
        <w:rFonts w:ascii="Wingdings" w:hAnsi="Wingdings" w:hint="default"/>
      </w:rPr>
    </w:lvl>
  </w:abstractNum>
  <w:abstractNum w:abstractNumId="3" w15:restartNumberingAfterBreak="0">
    <w:nsid w:val="3A7547A1"/>
    <w:multiLevelType w:val="hybridMultilevel"/>
    <w:tmpl w:val="4D24B9E0"/>
    <w:lvl w:ilvl="0" w:tplc="34587E22">
      <w:start w:val="1"/>
      <w:numFmt w:val="bullet"/>
      <w:lvlText w:val=""/>
      <w:lvlJc w:val="left"/>
      <w:pPr>
        <w:ind w:left="720" w:hanging="360"/>
      </w:pPr>
      <w:rPr>
        <w:rFonts w:ascii="Symbol" w:hAnsi="Symbol" w:hint="default"/>
      </w:rPr>
    </w:lvl>
    <w:lvl w:ilvl="1" w:tplc="4C02382A">
      <w:start w:val="1"/>
      <w:numFmt w:val="bullet"/>
      <w:lvlText w:val="o"/>
      <w:lvlJc w:val="left"/>
      <w:pPr>
        <w:ind w:left="1440" w:hanging="360"/>
      </w:pPr>
      <w:rPr>
        <w:rFonts w:ascii="Courier New" w:hAnsi="Courier New" w:hint="default"/>
      </w:rPr>
    </w:lvl>
    <w:lvl w:ilvl="2" w:tplc="2EE8FFD2">
      <w:start w:val="1"/>
      <w:numFmt w:val="bullet"/>
      <w:lvlText w:val=""/>
      <w:lvlJc w:val="left"/>
      <w:pPr>
        <w:ind w:left="2160" w:hanging="360"/>
      </w:pPr>
      <w:rPr>
        <w:rFonts w:ascii="Wingdings" w:hAnsi="Wingdings" w:hint="default"/>
      </w:rPr>
    </w:lvl>
    <w:lvl w:ilvl="3" w:tplc="C874B464">
      <w:start w:val="1"/>
      <w:numFmt w:val="bullet"/>
      <w:lvlText w:val=""/>
      <w:lvlJc w:val="left"/>
      <w:pPr>
        <w:ind w:left="2880" w:hanging="360"/>
      </w:pPr>
      <w:rPr>
        <w:rFonts w:ascii="Symbol" w:hAnsi="Symbol" w:hint="default"/>
      </w:rPr>
    </w:lvl>
    <w:lvl w:ilvl="4" w:tplc="DFD6C4C0">
      <w:start w:val="1"/>
      <w:numFmt w:val="bullet"/>
      <w:lvlText w:val="o"/>
      <w:lvlJc w:val="left"/>
      <w:pPr>
        <w:ind w:left="3600" w:hanging="360"/>
      </w:pPr>
      <w:rPr>
        <w:rFonts w:ascii="Courier New" w:hAnsi="Courier New" w:hint="default"/>
      </w:rPr>
    </w:lvl>
    <w:lvl w:ilvl="5" w:tplc="7FE62776">
      <w:start w:val="1"/>
      <w:numFmt w:val="bullet"/>
      <w:lvlText w:val=""/>
      <w:lvlJc w:val="left"/>
      <w:pPr>
        <w:ind w:left="4320" w:hanging="360"/>
      </w:pPr>
      <w:rPr>
        <w:rFonts w:ascii="Wingdings" w:hAnsi="Wingdings" w:hint="default"/>
      </w:rPr>
    </w:lvl>
    <w:lvl w:ilvl="6" w:tplc="2BC0B414">
      <w:start w:val="1"/>
      <w:numFmt w:val="bullet"/>
      <w:lvlText w:val=""/>
      <w:lvlJc w:val="left"/>
      <w:pPr>
        <w:ind w:left="5040" w:hanging="360"/>
      </w:pPr>
      <w:rPr>
        <w:rFonts w:ascii="Symbol" w:hAnsi="Symbol" w:hint="default"/>
      </w:rPr>
    </w:lvl>
    <w:lvl w:ilvl="7" w:tplc="053AE418">
      <w:start w:val="1"/>
      <w:numFmt w:val="bullet"/>
      <w:lvlText w:val="o"/>
      <w:lvlJc w:val="left"/>
      <w:pPr>
        <w:ind w:left="5760" w:hanging="360"/>
      </w:pPr>
      <w:rPr>
        <w:rFonts w:ascii="Courier New" w:hAnsi="Courier New" w:hint="default"/>
      </w:rPr>
    </w:lvl>
    <w:lvl w:ilvl="8" w:tplc="0548E2B0">
      <w:start w:val="1"/>
      <w:numFmt w:val="bullet"/>
      <w:lvlText w:val=""/>
      <w:lvlJc w:val="left"/>
      <w:pPr>
        <w:ind w:left="6480" w:hanging="360"/>
      </w:pPr>
      <w:rPr>
        <w:rFonts w:ascii="Wingdings" w:hAnsi="Wingdings" w:hint="default"/>
      </w:rPr>
    </w:lvl>
  </w:abstractNum>
  <w:abstractNum w:abstractNumId="4" w15:restartNumberingAfterBreak="0">
    <w:nsid w:val="3CE55AFD"/>
    <w:multiLevelType w:val="hybridMultilevel"/>
    <w:tmpl w:val="B7B8A1DE"/>
    <w:lvl w:ilvl="0" w:tplc="61185E78">
      <w:start w:val="1"/>
      <w:numFmt w:val="bullet"/>
      <w:lvlText w:val=""/>
      <w:lvlJc w:val="left"/>
      <w:pPr>
        <w:ind w:left="720" w:hanging="360"/>
      </w:pPr>
      <w:rPr>
        <w:rFonts w:ascii="Symbol" w:hAnsi="Symbol" w:hint="default"/>
      </w:rPr>
    </w:lvl>
    <w:lvl w:ilvl="1" w:tplc="95A8F0A4">
      <w:start w:val="1"/>
      <w:numFmt w:val="bullet"/>
      <w:lvlText w:val="o"/>
      <w:lvlJc w:val="left"/>
      <w:pPr>
        <w:ind w:left="1440" w:hanging="360"/>
      </w:pPr>
      <w:rPr>
        <w:rFonts w:ascii="Courier New" w:hAnsi="Courier New" w:hint="default"/>
      </w:rPr>
    </w:lvl>
    <w:lvl w:ilvl="2" w:tplc="673AA2B0">
      <w:start w:val="1"/>
      <w:numFmt w:val="bullet"/>
      <w:lvlText w:val=""/>
      <w:lvlJc w:val="left"/>
      <w:pPr>
        <w:ind w:left="2160" w:hanging="360"/>
      </w:pPr>
      <w:rPr>
        <w:rFonts w:ascii="Wingdings" w:hAnsi="Wingdings" w:hint="default"/>
      </w:rPr>
    </w:lvl>
    <w:lvl w:ilvl="3" w:tplc="AB207AF0">
      <w:start w:val="1"/>
      <w:numFmt w:val="bullet"/>
      <w:lvlText w:val=""/>
      <w:lvlJc w:val="left"/>
      <w:pPr>
        <w:ind w:left="2880" w:hanging="360"/>
      </w:pPr>
      <w:rPr>
        <w:rFonts w:ascii="Symbol" w:hAnsi="Symbol" w:hint="default"/>
      </w:rPr>
    </w:lvl>
    <w:lvl w:ilvl="4" w:tplc="A61889E6">
      <w:start w:val="1"/>
      <w:numFmt w:val="bullet"/>
      <w:lvlText w:val="o"/>
      <w:lvlJc w:val="left"/>
      <w:pPr>
        <w:ind w:left="3600" w:hanging="360"/>
      </w:pPr>
      <w:rPr>
        <w:rFonts w:ascii="Courier New" w:hAnsi="Courier New" w:hint="default"/>
      </w:rPr>
    </w:lvl>
    <w:lvl w:ilvl="5" w:tplc="E6E693FA">
      <w:start w:val="1"/>
      <w:numFmt w:val="bullet"/>
      <w:lvlText w:val=""/>
      <w:lvlJc w:val="left"/>
      <w:pPr>
        <w:ind w:left="4320" w:hanging="360"/>
      </w:pPr>
      <w:rPr>
        <w:rFonts w:ascii="Wingdings" w:hAnsi="Wingdings" w:hint="default"/>
      </w:rPr>
    </w:lvl>
    <w:lvl w:ilvl="6" w:tplc="4712CD5E">
      <w:start w:val="1"/>
      <w:numFmt w:val="bullet"/>
      <w:lvlText w:val=""/>
      <w:lvlJc w:val="left"/>
      <w:pPr>
        <w:ind w:left="5040" w:hanging="360"/>
      </w:pPr>
      <w:rPr>
        <w:rFonts w:ascii="Symbol" w:hAnsi="Symbol" w:hint="default"/>
      </w:rPr>
    </w:lvl>
    <w:lvl w:ilvl="7" w:tplc="471C4F32">
      <w:start w:val="1"/>
      <w:numFmt w:val="bullet"/>
      <w:lvlText w:val="o"/>
      <w:lvlJc w:val="left"/>
      <w:pPr>
        <w:ind w:left="5760" w:hanging="360"/>
      </w:pPr>
      <w:rPr>
        <w:rFonts w:ascii="Courier New" w:hAnsi="Courier New" w:hint="default"/>
      </w:rPr>
    </w:lvl>
    <w:lvl w:ilvl="8" w:tplc="B34039B6">
      <w:start w:val="1"/>
      <w:numFmt w:val="bullet"/>
      <w:lvlText w:val=""/>
      <w:lvlJc w:val="left"/>
      <w:pPr>
        <w:ind w:left="6480" w:hanging="360"/>
      </w:pPr>
      <w:rPr>
        <w:rFonts w:ascii="Wingdings" w:hAnsi="Wingdings" w:hint="default"/>
      </w:rPr>
    </w:lvl>
  </w:abstractNum>
  <w:abstractNum w:abstractNumId="5" w15:restartNumberingAfterBreak="0">
    <w:nsid w:val="3E7968A5"/>
    <w:multiLevelType w:val="hybridMultilevel"/>
    <w:tmpl w:val="8E8896AE"/>
    <w:lvl w:ilvl="0" w:tplc="292CD4A4">
      <w:start w:val="1"/>
      <w:numFmt w:val="bullet"/>
      <w:lvlText w:val=""/>
      <w:lvlJc w:val="left"/>
      <w:pPr>
        <w:ind w:left="720" w:hanging="360"/>
      </w:pPr>
      <w:rPr>
        <w:rFonts w:ascii="Symbol" w:hAnsi="Symbol" w:hint="default"/>
      </w:rPr>
    </w:lvl>
    <w:lvl w:ilvl="1" w:tplc="43DE190A">
      <w:start w:val="1"/>
      <w:numFmt w:val="bullet"/>
      <w:lvlText w:val=""/>
      <w:lvlJc w:val="left"/>
      <w:pPr>
        <w:ind w:left="1440" w:hanging="360"/>
      </w:pPr>
      <w:rPr>
        <w:rFonts w:ascii="Symbol" w:hAnsi="Symbol" w:hint="default"/>
      </w:rPr>
    </w:lvl>
    <w:lvl w:ilvl="2" w:tplc="E9920F86">
      <w:start w:val="1"/>
      <w:numFmt w:val="bullet"/>
      <w:lvlText w:val=""/>
      <w:lvlJc w:val="left"/>
      <w:pPr>
        <w:ind w:left="2160" w:hanging="360"/>
      </w:pPr>
      <w:rPr>
        <w:rFonts w:ascii="Wingdings" w:hAnsi="Wingdings" w:hint="default"/>
      </w:rPr>
    </w:lvl>
    <w:lvl w:ilvl="3" w:tplc="CFB27886">
      <w:start w:val="1"/>
      <w:numFmt w:val="bullet"/>
      <w:lvlText w:val=""/>
      <w:lvlJc w:val="left"/>
      <w:pPr>
        <w:ind w:left="2880" w:hanging="360"/>
      </w:pPr>
      <w:rPr>
        <w:rFonts w:ascii="Symbol" w:hAnsi="Symbol" w:hint="default"/>
      </w:rPr>
    </w:lvl>
    <w:lvl w:ilvl="4" w:tplc="3D9CDD84">
      <w:start w:val="1"/>
      <w:numFmt w:val="bullet"/>
      <w:lvlText w:val="o"/>
      <w:lvlJc w:val="left"/>
      <w:pPr>
        <w:ind w:left="3600" w:hanging="360"/>
      </w:pPr>
      <w:rPr>
        <w:rFonts w:ascii="Courier New" w:hAnsi="Courier New" w:hint="default"/>
      </w:rPr>
    </w:lvl>
    <w:lvl w:ilvl="5" w:tplc="CF00E130">
      <w:start w:val="1"/>
      <w:numFmt w:val="bullet"/>
      <w:lvlText w:val=""/>
      <w:lvlJc w:val="left"/>
      <w:pPr>
        <w:ind w:left="4320" w:hanging="360"/>
      </w:pPr>
      <w:rPr>
        <w:rFonts w:ascii="Wingdings" w:hAnsi="Wingdings" w:hint="default"/>
      </w:rPr>
    </w:lvl>
    <w:lvl w:ilvl="6" w:tplc="B3C6650E">
      <w:start w:val="1"/>
      <w:numFmt w:val="bullet"/>
      <w:lvlText w:val=""/>
      <w:lvlJc w:val="left"/>
      <w:pPr>
        <w:ind w:left="5040" w:hanging="360"/>
      </w:pPr>
      <w:rPr>
        <w:rFonts w:ascii="Symbol" w:hAnsi="Symbol" w:hint="default"/>
      </w:rPr>
    </w:lvl>
    <w:lvl w:ilvl="7" w:tplc="2A683346">
      <w:start w:val="1"/>
      <w:numFmt w:val="bullet"/>
      <w:lvlText w:val="o"/>
      <w:lvlJc w:val="left"/>
      <w:pPr>
        <w:ind w:left="5760" w:hanging="360"/>
      </w:pPr>
      <w:rPr>
        <w:rFonts w:ascii="Courier New" w:hAnsi="Courier New" w:hint="default"/>
      </w:rPr>
    </w:lvl>
    <w:lvl w:ilvl="8" w:tplc="904C289C">
      <w:start w:val="1"/>
      <w:numFmt w:val="bullet"/>
      <w:lvlText w:val=""/>
      <w:lvlJc w:val="left"/>
      <w:pPr>
        <w:ind w:left="6480" w:hanging="360"/>
      </w:pPr>
      <w:rPr>
        <w:rFonts w:ascii="Wingdings" w:hAnsi="Wingdings" w:hint="default"/>
      </w:rPr>
    </w:lvl>
  </w:abstractNum>
  <w:abstractNum w:abstractNumId="6" w15:restartNumberingAfterBreak="0">
    <w:nsid w:val="799E6C9B"/>
    <w:multiLevelType w:val="hybridMultilevel"/>
    <w:tmpl w:val="7A021C7C"/>
    <w:lvl w:ilvl="0" w:tplc="1A186700">
      <w:start w:val="1"/>
      <w:numFmt w:val="bullet"/>
      <w:lvlText w:val=""/>
      <w:lvlJc w:val="left"/>
      <w:pPr>
        <w:ind w:left="720" w:hanging="360"/>
      </w:pPr>
      <w:rPr>
        <w:rFonts w:ascii="Symbol" w:hAnsi="Symbol" w:hint="default"/>
      </w:rPr>
    </w:lvl>
    <w:lvl w:ilvl="1" w:tplc="C79AE62E">
      <w:start w:val="1"/>
      <w:numFmt w:val="bullet"/>
      <w:lvlText w:val="o"/>
      <w:lvlJc w:val="left"/>
      <w:pPr>
        <w:ind w:left="1440" w:hanging="360"/>
      </w:pPr>
      <w:rPr>
        <w:rFonts w:ascii="Courier New" w:hAnsi="Courier New" w:hint="default"/>
      </w:rPr>
    </w:lvl>
    <w:lvl w:ilvl="2" w:tplc="F2485D3C">
      <w:start w:val="1"/>
      <w:numFmt w:val="bullet"/>
      <w:lvlText w:val=""/>
      <w:lvlJc w:val="left"/>
      <w:pPr>
        <w:ind w:left="2160" w:hanging="360"/>
      </w:pPr>
      <w:rPr>
        <w:rFonts w:ascii="Wingdings" w:hAnsi="Wingdings" w:hint="default"/>
      </w:rPr>
    </w:lvl>
    <w:lvl w:ilvl="3" w:tplc="1AF81C1E">
      <w:start w:val="1"/>
      <w:numFmt w:val="bullet"/>
      <w:lvlText w:val=""/>
      <w:lvlJc w:val="left"/>
      <w:pPr>
        <w:ind w:left="2880" w:hanging="360"/>
      </w:pPr>
      <w:rPr>
        <w:rFonts w:ascii="Symbol" w:hAnsi="Symbol" w:hint="default"/>
      </w:rPr>
    </w:lvl>
    <w:lvl w:ilvl="4" w:tplc="0E902140">
      <w:start w:val="1"/>
      <w:numFmt w:val="bullet"/>
      <w:lvlText w:val="o"/>
      <w:lvlJc w:val="left"/>
      <w:pPr>
        <w:ind w:left="3600" w:hanging="360"/>
      </w:pPr>
      <w:rPr>
        <w:rFonts w:ascii="Courier New" w:hAnsi="Courier New" w:hint="default"/>
      </w:rPr>
    </w:lvl>
    <w:lvl w:ilvl="5" w:tplc="0F5EDDF2">
      <w:start w:val="1"/>
      <w:numFmt w:val="bullet"/>
      <w:lvlText w:val=""/>
      <w:lvlJc w:val="left"/>
      <w:pPr>
        <w:ind w:left="4320" w:hanging="360"/>
      </w:pPr>
      <w:rPr>
        <w:rFonts w:ascii="Wingdings" w:hAnsi="Wingdings" w:hint="default"/>
      </w:rPr>
    </w:lvl>
    <w:lvl w:ilvl="6" w:tplc="0E2C1300">
      <w:start w:val="1"/>
      <w:numFmt w:val="bullet"/>
      <w:lvlText w:val=""/>
      <w:lvlJc w:val="left"/>
      <w:pPr>
        <w:ind w:left="5040" w:hanging="360"/>
      </w:pPr>
      <w:rPr>
        <w:rFonts w:ascii="Symbol" w:hAnsi="Symbol" w:hint="default"/>
      </w:rPr>
    </w:lvl>
    <w:lvl w:ilvl="7" w:tplc="555286F6">
      <w:start w:val="1"/>
      <w:numFmt w:val="bullet"/>
      <w:lvlText w:val="o"/>
      <w:lvlJc w:val="left"/>
      <w:pPr>
        <w:ind w:left="5760" w:hanging="360"/>
      </w:pPr>
      <w:rPr>
        <w:rFonts w:ascii="Courier New" w:hAnsi="Courier New" w:hint="default"/>
      </w:rPr>
    </w:lvl>
    <w:lvl w:ilvl="8" w:tplc="04244F74">
      <w:start w:val="1"/>
      <w:numFmt w:val="bullet"/>
      <w:lvlText w:val=""/>
      <w:lvlJc w:val="left"/>
      <w:pPr>
        <w:ind w:left="6480" w:hanging="360"/>
      </w:pPr>
      <w:rPr>
        <w:rFonts w:ascii="Wingdings" w:hAnsi="Wingdings" w:hint="default"/>
      </w:rPr>
    </w:lvl>
  </w:abstractNum>
  <w:abstractNum w:abstractNumId="7" w15:restartNumberingAfterBreak="0">
    <w:nsid w:val="7FAF28FA"/>
    <w:multiLevelType w:val="hybridMultilevel"/>
    <w:tmpl w:val="5C9A1392"/>
    <w:lvl w:ilvl="0" w:tplc="3BC6ADF6">
      <w:start w:val="1"/>
      <w:numFmt w:val="bullet"/>
      <w:lvlText w:val=""/>
      <w:lvlJc w:val="left"/>
      <w:pPr>
        <w:ind w:left="720" w:hanging="360"/>
      </w:pPr>
      <w:rPr>
        <w:rFonts w:ascii="Symbol" w:hAnsi="Symbol" w:hint="default"/>
      </w:rPr>
    </w:lvl>
    <w:lvl w:ilvl="1" w:tplc="4454AA96">
      <w:start w:val="1"/>
      <w:numFmt w:val="bullet"/>
      <w:lvlText w:val="o"/>
      <w:lvlJc w:val="left"/>
      <w:pPr>
        <w:ind w:left="1440" w:hanging="360"/>
      </w:pPr>
      <w:rPr>
        <w:rFonts w:ascii="Courier New" w:hAnsi="Courier New" w:hint="default"/>
      </w:rPr>
    </w:lvl>
    <w:lvl w:ilvl="2" w:tplc="B5BEDDDA">
      <w:start w:val="1"/>
      <w:numFmt w:val="bullet"/>
      <w:lvlText w:val=""/>
      <w:lvlJc w:val="left"/>
      <w:pPr>
        <w:ind w:left="2160" w:hanging="360"/>
      </w:pPr>
      <w:rPr>
        <w:rFonts w:ascii="Wingdings" w:hAnsi="Wingdings" w:hint="default"/>
      </w:rPr>
    </w:lvl>
    <w:lvl w:ilvl="3" w:tplc="ADD67AF2">
      <w:start w:val="1"/>
      <w:numFmt w:val="bullet"/>
      <w:lvlText w:val=""/>
      <w:lvlJc w:val="left"/>
      <w:pPr>
        <w:ind w:left="2880" w:hanging="360"/>
      </w:pPr>
      <w:rPr>
        <w:rFonts w:ascii="Symbol" w:hAnsi="Symbol" w:hint="default"/>
      </w:rPr>
    </w:lvl>
    <w:lvl w:ilvl="4" w:tplc="2C26FAA2">
      <w:start w:val="1"/>
      <w:numFmt w:val="bullet"/>
      <w:lvlText w:val="o"/>
      <w:lvlJc w:val="left"/>
      <w:pPr>
        <w:ind w:left="3600" w:hanging="360"/>
      </w:pPr>
      <w:rPr>
        <w:rFonts w:ascii="Courier New" w:hAnsi="Courier New" w:hint="default"/>
      </w:rPr>
    </w:lvl>
    <w:lvl w:ilvl="5" w:tplc="A3A8FCDC">
      <w:start w:val="1"/>
      <w:numFmt w:val="bullet"/>
      <w:lvlText w:val=""/>
      <w:lvlJc w:val="left"/>
      <w:pPr>
        <w:ind w:left="4320" w:hanging="360"/>
      </w:pPr>
      <w:rPr>
        <w:rFonts w:ascii="Wingdings" w:hAnsi="Wingdings" w:hint="default"/>
      </w:rPr>
    </w:lvl>
    <w:lvl w:ilvl="6" w:tplc="1BEEFCDA">
      <w:start w:val="1"/>
      <w:numFmt w:val="bullet"/>
      <w:lvlText w:val=""/>
      <w:lvlJc w:val="left"/>
      <w:pPr>
        <w:ind w:left="5040" w:hanging="360"/>
      </w:pPr>
      <w:rPr>
        <w:rFonts w:ascii="Symbol" w:hAnsi="Symbol" w:hint="default"/>
      </w:rPr>
    </w:lvl>
    <w:lvl w:ilvl="7" w:tplc="D30C208A">
      <w:start w:val="1"/>
      <w:numFmt w:val="bullet"/>
      <w:lvlText w:val="o"/>
      <w:lvlJc w:val="left"/>
      <w:pPr>
        <w:ind w:left="5760" w:hanging="360"/>
      </w:pPr>
      <w:rPr>
        <w:rFonts w:ascii="Courier New" w:hAnsi="Courier New" w:hint="default"/>
      </w:rPr>
    </w:lvl>
    <w:lvl w:ilvl="8" w:tplc="B9AEBAE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C5"/>
    <w:rsid w:val="00022C37"/>
    <w:rsid w:val="00023F53"/>
    <w:rsid w:val="0004399E"/>
    <w:rsid w:val="00057F3A"/>
    <w:rsid w:val="00074CC3"/>
    <w:rsid w:val="000D6F1D"/>
    <w:rsid w:val="000E0DEB"/>
    <w:rsid w:val="000E6AE9"/>
    <w:rsid w:val="00102662"/>
    <w:rsid w:val="001249E8"/>
    <w:rsid w:val="001356B1"/>
    <w:rsid w:val="00136F43"/>
    <w:rsid w:val="001C5255"/>
    <w:rsid w:val="0020340C"/>
    <w:rsid w:val="00236858"/>
    <w:rsid w:val="002618E3"/>
    <w:rsid w:val="002A28CE"/>
    <w:rsid w:val="002B29D2"/>
    <w:rsid w:val="002C5F98"/>
    <w:rsid w:val="002D2349"/>
    <w:rsid w:val="002E5F2A"/>
    <w:rsid w:val="002E75FE"/>
    <w:rsid w:val="002F4B98"/>
    <w:rsid w:val="00327774"/>
    <w:rsid w:val="00351FB5"/>
    <w:rsid w:val="00390993"/>
    <w:rsid w:val="003B14AE"/>
    <w:rsid w:val="003E56A6"/>
    <w:rsid w:val="003F0AFC"/>
    <w:rsid w:val="004307EF"/>
    <w:rsid w:val="00476D83"/>
    <w:rsid w:val="004A1BF4"/>
    <w:rsid w:val="004C0FCB"/>
    <w:rsid w:val="004D4966"/>
    <w:rsid w:val="0051387C"/>
    <w:rsid w:val="00520BEB"/>
    <w:rsid w:val="00532013"/>
    <w:rsid w:val="00575AB0"/>
    <w:rsid w:val="005976EC"/>
    <w:rsid w:val="005A390E"/>
    <w:rsid w:val="005B0621"/>
    <w:rsid w:val="005B252C"/>
    <w:rsid w:val="005C4F43"/>
    <w:rsid w:val="005C7AF2"/>
    <w:rsid w:val="005E6F56"/>
    <w:rsid w:val="005F1895"/>
    <w:rsid w:val="00604F5E"/>
    <w:rsid w:val="006169E7"/>
    <w:rsid w:val="0069553D"/>
    <w:rsid w:val="006E4368"/>
    <w:rsid w:val="0070323A"/>
    <w:rsid w:val="00742555"/>
    <w:rsid w:val="0076674E"/>
    <w:rsid w:val="00777926"/>
    <w:rsid w:val="00780E6E"/>
    <w:rsid w:val="00795437"/>
    <w:rsid w:val="007C4152"/>
    <w:rsid w:val="007E3AE6"/>
    <w:rsid w:val="007F06CF"/>
    <w:rsid w:val="0080382E"/>
    <w:rsid w:val="008334A9"/>
    <w:rsid w:val="00862137"/>
    <w:rsid w:val="008D44F9"/>
    <w:rsid w:val="008D4948"/>
    <w:rsid w:val="008D4AD1"/>
    <w:rsid w:val="009328DD"/>
    <w:rsid w:val="009841B4"/>
    <w:rsid w:val="009C7A77"/>
    <w:rsid w:val="009E16EC"/>
    <w:rsid w:val="00A0785E"/>
    <w:rsid w:val="00A61BFD"/>
    <w:rsid w:val="00A760D0"/>
    <w:rsid w:val="00AB3939"/>
    <w:rsid w:val="00AE2C19"/>
    <w:rsid w:val="00B05682"/>
    <w:rsid w:val="00B373B1"/>
    <w:rsid w:val="00B65815"/>
    <w:rsid w:val="00B66812"/>
    <w:rsid w:val="00B93735"/>
    <w:rsid w:val="00B962E8"/>
    <w:rsid w:val="00BA7E02"/>
    <w:rsid w:val="00BC1E6B"/>
    <w:rsid w:val="00BC7999"/>
    <w:rsid w:val="00BD3879"/>
    <w:rsid w:val="00BD7308"/>
    <w:rsid w:val="00C0063C"/>
    <w:rsid w:val="00C23AC0"/>
    <w:rsid w:val="00C24794"/>
    <w:rsid w:val="00C36AE2"/>
    <w:rsid w:val="00C44B7C"/>
    <w:rsid w:val="00C46D31"/>
    <w:rsid w:val="00C5447E"/>
    <w:rsid w:val="00CA743D"/>
    <w:rsid w:val="00CF30C0"/>
    <w:rsid w:val="00D1349B"/>
    <w:rsid w:val="00D22DF9"/>
    <w:rsid w:val="00D379D6"/>
    <w:rsid w:val="00D44649"/>
    <w:rsid w:val="00D4658B"/>
    <w:rsid w:val="00D474A1"/>
    <w:rsid w:val="00D511F1"/>
    <w:rsid w:val="00D541D6"/>
    <w:rsid w:val="00D8350C"/>
    <w:rsid w:val="00DB3704"/>
    <w:rsid w:val="00DB64A5"/>
    <w:rsid w:val="00DC03E1"/>
    <w:rsid w:val="00DF5A10"/>
    <w:rsid w:val="00E618A6"/>
    <w:rsid w:val="00EA2C0B"/>
    <w:rsid w:val="00EB44C5"/>
    <w:rsid w:val="00F3239F"/>
    <w:rsid w:val="00F461B2"/>
    <w:rsid w:val="00F5700D"/>
    <w:rsid w:val="00F62D0D"/>
    <w:rsid w:val="00FC7779"/>
    <w:rsid w:val="00FD0A8F"/>
    <w:rsid w:val="00FD35EA"/>
    <w:rsid w:val="00FE2F17"/>
    <w:rsid w:val="00FF4356"/>
    <w:rsid w:val="02B6C547"/>
    <w:rsid w:val="0456EA6B"/>
    <w:rsid w:val="0993B9CF"/>
    <w:rsid w:val="0BCBBE0B"/>
    <w:rsid w:val="0C016B6C"/>
    <w:rsid w:val="0C206192"/>
    <w:rsid w:val="0EF284DE"/>
    <w:rsid w:val="10FB8001"/>
    <w:rsid w:val="133351D5"/>
    <w:rsid w:val="16AA2643"/>
    <w:rsid w:val="17779B4A"/>
    <w:rsid w:val="211E217F"/>
    <w:rsid w:val="21373A43"/>
    <w:rsid w:val="22AF56B7"/>
    <w:rsid w:val="2540BD64"/>
    <w:rsid w:val="286BCDE3"/>
    <w:rsid w:val="2F876787"/>
    <w:rsid w:val="34C6534B"/>
    <w:rsid w:val="3AE048FD"/>
    <w:rsid w:val="3F106A0A"/>
    <w:rsid w:val="42C304B4"/>
    <w:rsid w:val="431F3D4C"/>
    <w:rsid w:val="4BC5B16E"/>
    <w:rsid w:val="4F6A8572"/>
    <w:rsid w:val="4FFC1A2A"/>
    <w:rsid w:val="518239CB"/>
    <w:rsid w:val="573A7DF2"/>
    <w:rsid w:val="583C5D36"/>
    <w:rsid w:val="62EF1328"/>
    <w:rsid w:val="663DE5D1"/>
    <w:rsid w:val="6696E23F"/>
    <w:rsid w:val="6B621ED1"/>
    <w:rsid w:val="6CD05F01"/>
    <w:rsid w:val="6F0E6155"/>
    <w:rsid w:val="717C1F48"/>
    <w:rsid w:val="71BB6A1F"/>
    <w:rsid w:val="7299E9FA"/>
    <w:rsid w:val="7350E82F"/>
    <w:rsid w:val="75CCC9A3"/>
    <w:rsid w:val="7A631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7C40"/>
  <w15:chartTrackingRefBased/>
  <w15:docId w15:val="{F192E82B-1708-4D80-A7E6-D34C82FC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06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AC0"/>
    <w:rPr>
      <w:color w:val="0000FF"/>
      <w:u w:val="single"/>
    </w:rPr>
  </w:style>
  <w:style w:type="character" w:styleId="UnresolvedMention">
    <w:name w:val="Unresolved Mention"/>
    <w:basedOn w:val="DefaultParagraphFont"/>
    <w:uiPriority w:val="99"/>
    <w:semiHidden/>
    <w:unhideWhenUsed/>
    <w:rsid w:val="00A0785E"/>
    <w:rPr>
      <w:color w:val="605E5C"/>
      <w:shd w:val="clear" w:color="auto" w:fill="E1DFDD"/>
    </w:rPr>
  </w:style>
  <w:style w:type="character" w:styleId="FollowedHyperlink">
    <w:name w:val="FollowedHyperlink"/>
    <w:basedOn w:val="DefaultParagraphFont"/>
    <w:uiPriority w:val="99"/>
    <w:semiHidden/>
    <w:unhideWhenUsed/>
    <w:rsid w:val="002D2349"/>
    <w:rPr>
      <w:color w:val="954F72" w:themeColor="followedHyperlink"/>
      <w:u w:val="single"/>
    </w:rPr>
  </w:style>
  <w:style w:type="paragraph" w:styleId="Header">
    <w:name w:val="header"/>
    <w:basedOn w:val="Normal"/>
    <w:link w:val="HeaderChar"/>
    <w:uiPriority w:val="99"/>
    <w:unhideWhenUsed/>
    <w:rsid w:val="002618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8E3"/>
  </w:style>
  <w:style w:type="paragraph" w:styleId="Footer">
    <w:name w:val="footer"/>
    <w:basedOn w:val="Normal"/>
    <w:link w:val="FooterChar"/>
    <w:uiPriority w:val="99"/>
    <w:unhideWhenUsed/>
    <w:rsid w:val="00261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8E3"/>
  </w:style>
  <w:style w:type="paragraph" w:styleId="ListParagraph">
    <w:name w:val="List Paragraph"/>
    <w:basedOn w:val="Normal"/>
    <w:uiPriority w:val="34"/>
    <w:qFormat/>
    <w:rsid w:val="00D541D6"/>
    <w:pPr>
      <w:ind w:left="720"/>
      <w:contextualSpacing/>
    </w:pPr>
  </w:style>
  <w:style w:type="paragraph" w:styleId="BalloonText">
    <w:name w:val="Balloon Text"/>
    <w:basedOn w:val="Normal"/>
    <w:link w:val="BalloonTextChar"/>
    <w:uiPriority w:val="99"/>
    <w:semiHidden/>
    <w:unhideWhenUsed/>
    <w:rsid w:val="00D4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649"/>
    <w:rPr>
      <w:rFonts w:ascii="Segoe UI" w:hAnsi="Segoe UI" w:cs="Segoe UI"/>
      <w:sz w:val="18"/>
      <w:szCs w:val="18"/>
    </w:rPr>
  </w:style>
  <w:style w:type="character" w:customStyle="1" w:styleId="Heading1Char">
    <w:name w:val="Heading 1 Char"/>
    <w:basedOn w:val="DefaultParagraphFont"/>
    <w:link w:val="Heading1"/>
    <w:uiPriority w:val="9"/>
    <w:rsid w:val="00C006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063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0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scottishdisabilitysport.com"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lBzCA5kvnk&amp;t=39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DDE1A8750C84DBB535876674F78D7" ma:contentTypeVersion="6" ma:contentTypeDescription="Create a new document." ma:contentTypeScope="" ma:versionID="dbab9173d3d43444b8e3034ee1323f8b">
  <xsd:schema xmlns:xsd="http://www.w3.org/2001/XMLSchema" xmlns:xs="http://www.w3.org/2001/XMLSchema" xmlns:p="http://schemas.microsoft.com/office/2006/metadata/properties" xmlns:ns1="http://schemas.microsoft.com/sharepoint/v3" xmlns:ns2="0f691ebb-607a-495b-b184-84cc3c4753ce" xmlns:ns3="272fdbf5-e9f4-4d12-a191-f12e4060a88b" targetNamespace="http://schemas.microsoft.com/office/2006/metadata/properties" ma:root="true" ma:fieldsID="d3ed1ec301bfd0bf29e2a923d750f28a" ns1:_="" ns2:_="" ns3:_="">
    <xsd:import namespace="http://schemas.microsoft.com/sharepoint/v3"/>
    <xsd:import namespace="0f691ebb-607a-495b-b184-84cc3c4753ce"/>
    <xsd:import namespace="272fdbf5-e9f4-4d12-a191-f12e4060a88b"/>
    <xsd:element name="properties">
      <xsd:complexType>
        <xsd:sequence>
          <xsd:element name="documentManagement">
            <xsd:complexType>
              <xsd:all>
                <xsd:element ref="ns2:Expired" minOccurs="0"/>
                <xsd:element ref="ns1:_dlc_Exempt" minOccurs="0"/>
                <xsd:element ref="ns1:_dlc_ExpireDateSaved" minOccurs="0"/>
                <xsd:element ref="ns1:_dlc_ExpireDate" minOccurs="0"/>
                <xsd:element ref="ns3:Sport_x002f_Partner" minOccurs="0"/>
                <xsd:element ref="ns3:Document_x0020_Type" minOccurs="0"/>
                <xsd:element ref="ns3:Local_x0020_Partners" minOccurs="0"/>
                <xsd:element ref="ns3:Progress" minOccurs="0"/>
                <xsd:element ref="ns3: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691ebb-607a-495b-b184-84cc3c4753ce" elementFormDefault="qualified">
    <xsd:import namespace="http://schemas.microsoft.com/office/2006/documentManagement/types"/>
    <xsd:import namespace="http://schemas.microsoft.com/office/infopath/2007/PartnerControls"/>
    <xsd:element name="Expired" ma:index="2" nillable="true" ma:displayName="Expired" ma:default="0" ma:internalName="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2fdbf5-e9f4-4d12-a191-f12e4060a88b" elementFormDefault="qualified">
    <xsd:import namespace="http://schemas.microsoft.com/office/2006/documentManagement/types"/>
    <xsd:import namespace="http://schemas.microsoft.com/office/infopath/2007/PartnerControls"/>
    <xsd:element name="Sport_x002f_Partner" ma:index="12" nillable="true" ma:displayName="Sport" ma:format="Dropdown" ma:internalName="Sport_x002f_Partner">
      <xsd:simpleType>
        <xsd:restriction base="dms:Choice">
          <xsd:enumeration value="N/A"/>
          <xsd:enumeration value="All Sports"/>
          <xsd:enumeration value="Angling"/>
          <xsd:enumeration value="Archery"/>
          <xsd:enumeration value="Athletics"/>
          <xsd:enumeration value="Badminton"/>
          <xsd:enumeration value="Basketball"/>
          <xsd:enumeration value="Bowling"/>
          <xsd:enumeration value="Boxing"/>
          <xsd:enumeration value="Canoeing"/>
          <xsd:enumeration value="Commonwealth Games Sports"/>
          <xsd:enumeration value="Cricket SCU"/>
          <xsd:enumeration value="Croquet"/>
          <xsd:enumeration value="Curling"/>
          <xsd:enumeration value="Cycling"/>
          <xsd:enumeration value="Dance Sport"/>
          <xsd:enumeration value="Fencing"/>
          <xsd:enumeration value="Golf"/>
          <xsd:enumeration value="Gymnastics"/>
          <xsd:enumeration value="Handball"/>
          <xsd:enumeration value="Hang/Paragliding Gliding"/>
          <xsd:enumeration value="Hockey Union"/>
          <xsd:enumeration value="Horse Scotland"/>
          <xsd:enumeration value="Ju Jitsu"/>
          <xsd:enumeration value="Judo"/>
          <xsd:enumeration value="Karate"/>
          <xsd:enumeration value="Lacrosse"/>
          <xsd:enumeration value="Modern Pentathlon"/>
          <xsd:enumeration value="Motorsport"/>
          <xsd:enumeration value="Mountaineering"/>
          <xsd:enumeration value="Netball"/>
          <xsd:enumeration value="Olympic Sports"/>
          <xsd:enumeration value="Orienteering"/>
          <xsd:enumeration value="Outdoor and Adventure Sport"/>
          <xsd:enumeration value="Ramblers"/>
          <xsd:enumeration value="Rowing"/>
          <xsd:enumeration value="Rugby League"/>
          <xsd:enumeration value="Rugby Union"/>
          <xsd:enumeration value="Sailing RYAS"/>
          <xsd:enumeration value="Scottish Disability Sport"/>
          <xsd:enumeration value="SFA"/>
          <xsd:enumeration value="Shinty"/>
          <xsd:enumeration value="Shooting"/>
          <xsd:enumeration value="Snowsport"/>
          <xsd:enumeration value="Squash"/>
          <xsd:enumeration value="Sub Aqua"/>
          <xsd:enumeration value="Surfing"/>
          <xsd:enumeration value="Swimming"/>
          <xsd:enumeration value="Table Tennis"/>
          <xsd:enumeration value="Tae Kwan Do Scotland"/>
          <xsd:enumeration value="Tennis"/>
          <xsd:enumeration value="Triathlon"/>
          <xsd:enumeration value="Tug of War"/>
          <xsd:enumeration value="Volleyball"/>
          <xsd:enumeration value="Water Skiing"/>
          <xsd:enumeration value="Weightlifting"/>
          <xsd:enumeration value="Wrestling"/>
        </xsd:restriction>
      </xsd:simpleType>
    </xsd:element>
    <xsd:element name="Document_x0020_Type" ma:index="13" nillable="true" ma:displayName="Document Type" ma:format="Dropdown" ma:internalName="Document_x0020_Type">
      <xsd:simpleType>
        <xsd:restriction base="dms:Choice">
          <xsd:enumeration value="External Guidance Documents"/>
          <xsd:enumeration value="Local Partner Plan"/>
          <xsd:enumeration value="Local Partner Planning Template"/>
          <xsd:enumeration value="Local Partner Produced Guidance"/>
          <xsd:enumeration value="Media Documents"/>
          <xsd:enumeration value="Other"/>
          <xsd:enumeration value="Scottish Government Guidance"/>
          <xsd:enumeration value="SGB Planning Template"/>
          <xsd:enumeration value="SGB Produced Guidance"/>
          <xsd:enumeration value="sportscotland Internal Briefing"/>
        </xsd:restriction>
      </xsd:simpleType>
    </xsd:element>
    <xsd:element name="Local_x0020_Partners" ma:index="14" nillable="true" ma:displayName="Local Partners" ma:default="N/A" ma:format="Dropdown" ma:internalName="Local_x0020_Partners">
      <xsd:simpleType>
        <xsd:restriction base="dms:Choice">
          <xsd:enumeration value="N/A"/>
          <xsd:enumeration value="Aberdeen City"/>
          <xsd:enumeration value="Aberdeenshire"/>
          <xsd:enumeration value="Angus"/>
          <xsd:enumeration value="Argyll &amp; Bute"/>
          <xsd:enumeration value="Cairngorms National Park"/>
          <xsd:enumeration value="Central"/>
          <xsd:enumeration value="City of Edinburgh"/>
          <xsd:enumeration value="Clackmannanshire"/>
          <xsd:enumeration value="Comhairle nan Eilean Siar (Western Isles)"/>
          <xsd:enumeration value="Dumfries &amp; Galloway"/>
          <xsd:enumeration value="Dundee City"/>
          <xsd:enumeration value="East"/>
          <xsd:enumeration value="East Ayrshire"/>
          <xsd:enumeration value="East Dunbartonshire"/>
          <xsd:enumeration value="East Edin &amp; Mid"/>
          <xsd:enumeration value="East Lothian"/>
          <xsd:enumeration value="East Lothian &amp; Borders"/>
          <xsd:enumeration value="East Renfrewshire"/>
          <xsd:enumeration value="Falkirk"/>
          <xsd:enumeration value="Fife"/>
          <xsd:enumeration value="Glasgow City"/>
          <xsd:enumeration value="Grampian"/>
          <xsd:enumeration value="Highlands and Islands"/>
          <xsd:enumeration value="Highland"/>
          <xsd:enumeration value="Inverclyde"/>
          <xsd:enumeration value="Loch Lomond and the Trossachs National Park"/>
          <xsd:enumeration value="Midlothian"/>
          <xsd:enumeration value="Moray"/>
          <xsd:enumeration value="National"/>
          <xsd:enumeration value="North Ayrshire"/>
          <xsd:enumeration value="North Lanarkshire"/>
          <xsd:enumeration value="Orkney Islands"/>
          <xsd:enumeration value="Perth &amp; Kinross"/>
          <xsd:enumeration value="Renfrewshire"/>
          <xsd:enumeration value="Scottish Borders"/>
          <xsd:enumeration value="Scottish Government"/>
          <xsd:enumeration value="Shetland Islands"/>
          <xsd:enumeration value="South Ayrshire"/>
          <xsd:enumeration value="South Lanarkshire"/>
          <xsd:enumeration value="Stirling"/>
          <xsd:enumeration value="Tayside and Fife"/>
          <xsd:enumeration value="West Dunbartonshire"/>
          <xsd:enumeration value="West"/>
          <xsd:enumeration value="West Central"/>
          <xsd:enumeration value="West Lothian"/>
          <xsd:enumeration value="West North"/>
          <xsd:enumeration value="West South West"/>
        </xsd:restriction>
      </xsd:simpleType>
    </xsd:element>
    <xsd:element name="Progress" ma:index="15" nillable="true" ma:displayName="Progress" ma:format="Dropdown" ma:internalName="Progress">
      <xsd:simpleType>
        <xsd:restriction base="dms:Choice">
          <xsd:enumeration value="Working Draft"/>
          <xsd:enumeration value="Final Draft"/>
          <xsd:enumeration value="Approved"/>
        </xsd:restriction>
      </xsd:simpleType>
    </xsd:element>
    <xsd:element name="Phase" ma:index="16" nillable="true" ma:displayName="Phase" ma:format="Dropdown" ma:internalName="Phase">
      <xsd:simpleType>
        <xsd:restriction base="dms:Choice">
          <xsd:enumeration value="Phase 1"/>
          <xsd:enumeration value="Phase 2"/>
          <xsd:enumeration value="Phase 3"/>
          <xsd:enumeration value="Phase 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272fdbf5-e9f4-4d12-a191-f12e4060a88b">External Guidance Documents</Document_x0020_Type>
    <Local_x0020_Partners xmlns="272fdbf5-e9f4-4d12-a191-f12e4060a88b">N/A</Local_x0020_Partners>
    <Expired xmlns="0f691ebb-607a-495b-b184-84cc3c4753ce">false</Expired>
    <Sport_x002f_Partner xmlns="272fdbf5-e9f4-4d12-a191-f12e4060a88b">Scottish Disability Sport</Sport_x002f_Partner>
    <Phase xmlns="272fdbf5-e9f4-4d12-a191-f12e4060a88b">Phase 2</Phase>
    <Progress xmlns="272fdbf5-e9f4-4d12-a191-f12e4060a88b">Approved</Progress>
    <_dlc_ExpireDateSaved xmlns="http://schemas.microsoft.com/sharepoint/v3" xsi:nil="true"/>
    <_dlc_ExpireDate xmlns="http://schemas.microsoft.com/sharepoint/v3">2025-06-19T10:07:56+00:00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Expiration" staticId="0x0101|-1465434203" UniqueId="085d7cc5-b1fb-4c95-b963-23f0df388294">
      <p:Name>Retention</p:Name>
      <p:Description>Automatic scheduling of content for processing, and performing a retention action on content that has reached its due date.</p:Description>
      <p:CustomData>
        <Schedules nextStageId="3">
          <Schedule type="Default">
            <stages>
              <data stageId="1">
                <formula id="sportscotland"/>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494215FA-605A-4732-BE5B-D58FF58C64FA}"/>
</file>

<file path=customXml/itemProps2.xml><?xml version="1.0" encoding="utf-8"?>
<ds:datastoreItem xmlns:ds="http://schemas.openxmlformats.org/officeDocument/2006/customXml" ds:itemID="{174F7DD9-DE81-462A-80FF-8A32174A6AEC}"/>
</file>

<file path=customXml/itemProps3.xml><?xml version="1.0" encoding="utf-8"?>
<ds:datastoreItem xmlns:ds="http://schemas.openxmlformats.org/officeDocument/2006/customXml" ds:itemID="{89C84262-9593-464D-B8BB-1581232803C9}"/>
</file>

<file path=customXml/itemProps4.xml><?xml version="1.0" encoding="utf-8"?>
<ds:datastoreItem xmlns:ds="http://schemas.openxmlformats.org/officeDocument/2006/customXml" ds:itemID="{41003454-850A-4824-BF2D-ED81121AF64C}"/>
</file>

<file path=customXml/itemProps5.xml><?xml version="1.0" encoding="utf-8"?>
<ds:datastoreItem xmlns:ds="http://schemas.openxmlformats.org/officeDocument/2006/customXml" ds:itemID="{83040792-2725-4F92-8C8D-0B86CC48B971}"/>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for Participants With Disabilities Returning to Physical Activity  And Sport Phase 2 and Beyond</dc:title>
  <dc:subject/>
  <dc:creator>Lynne Glen</dc:creator>
  <cp:keywords/>
  <dc:description/>
  <cp:lastModifiedBy>Lynne Glen</cp:lastModifiedBy>
  <cp:revision>2</cp:revision>
  <dcterms:created xsi:type="dcterms:W3CDTF">2020-06-18T16:31:00Z</dcterms:created>
  <dcterms:modified xsi:type="dcterms:W3CDTF">2020-06-18T16:31:00Z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0x01010059FDDE1A8750C84DBB535876674F78D7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dlc_policyId">
    <vt:lpwstr>0x0101|-1465434203</vt:lpwstr>
  </property>
  <property fmtid="{D5CDD505-2E9C-101B-9397-08002B2CF9AE}" pid="8" name="ItemRetentionFormula">
    <vt:lpwstr>&lt;formula id="sportscotland"&gt;&lt;/formula&gt;</vt:lpwstr>
  </property>
</Properties>
</file>